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92" w:rsidRPr="000A263E" w:rsidRDefault="00113EB7" w:rsidP="007C3C92">
      <w:pPr>
        <w:pStyle w:val="Title"/>
        <w:pBdr>
          <w:bottom w:val="single" w:sz="6" w:space="1" w:color="auto"/>
        </w:pBdr>
        <w:jc w:val="center"/>
        <w:rPr>
          <w:rFonts w:ascii="Calibri Light" w:hAnsi="Calibri Light" w:cs="Calibri Light"/>
          <w:sz w:val="52"/>
          <w:szCs w:val="52"/>
          <w:lang w:val="en-US"/>
        </w:rPr>
      </w:pPr>
      <w:r>
        <w:rPr>
          <w:rFonts w:ascii="Calibri Light" w:hAnsi="Calibri Light" w:cs="Calibri Light"/>
          <w:bCs/>
          <w:color w:val="000000"/>
          <w:sz w:val="52"/>
          <w:szCs w:val="52"/>
          <w:lang w:val="en-GB" w:eastAsia="x-none"/>
        </w:rPr>
        <w:t>Environmental Toxicology</w:t>
      </w:r>
      <w:r w:rsidR="007C3C92" w:rsidRPr="000A263E">
        <w:rPr>
          <w:rFonts w:ascii="Calibri Light" w:hAnsi="Calibri Light" w:cs="Calibri Light"/>
          <w:sz w:val="52"/>
          <w:szCs w:val="52"/>
          <w:lang w:val="en-US"/>
        </w:rPr>
        <w:t xml:space="preserve"> </w:t>
      </w:r>
    </w:p>
    <w:p w:rsidR="007C3C92" w:rsidRPr="00F04C0D" w:rsidRDefault="007C3C92" w:rsidP="007C3C92">
      <w:pPr>
        <w:pStyle w:val="Title"/>
        <w:pBdr>
          <w:bottom w:val="single" w:sz="6" w:space="1" w:color="auto"/>
        </w:pBdr>
        <w:jc w:val="center"/>
        <w:rPr>
          <w:sz w:val="52"/>
          <w:szCs w:val="52"/>
          <w:lang w:val="en-US"/>
        </w:rPr>
      </w:pPr>
      <w:r w:rsidRPr="00F04C0D">
        <w:rPr>
          <w:sz w:val="52"/>
          <w:szCs w:val="52"/>
          <w:lang w:val="en-US"/>
        </w:rPr>
        <w:t xml:space="preserve">(Course Code: </w:t>
      </w:r>
      <w:r w:rsidR="00113EB7">
        <w:rPr>
          <w:sz w:val="52"/>
          <w:szCs w:val="52"/>
          <w:lang w:val="en-US"/>
        </w:rPr>
        <w:t>EVS301</w:t>
      </w:r>
      <w:r w:rsidRPr="00F04C0D">
        <w:rPr>
          <w:sz w:val="52"/>
          <w:szCs w:val="52"/>
          <w:lang w:val="en-US"/>
        </w:rPr>
        <w:t>)</w:t>
      </w:r>
    </w:p>
    <w:p w:rsidR="008510FF" w:rsidRPr="006447AD" w:rsidRDefault="00D9008C">
      <w:pPr>
        <w:rPr>
          <w:rFonts w:ascii="Calibri Light" w:hAnsi="Calibri Light" w:cs="Calibri Light"/>
          <w:b/>
          <w:sz w:val="28"/>
          <w:szCs w:val="28"/>
          <w:lang w:val="en-US"/>
        </w:rPr>
      </w:pPr>
      <w:r w:rsidRPr="006447AD">
        <w:rPr>
          <w:rFonts w:ascii="Calibri Light" w:hAnsi="Calibri Light" w:cs="Calibri Light"/>
          <w:b/>
          <w:sz w:val="28"/>
          <w:szCs w:val="28"/>
          <w:lang w:val="en-US"/>
        </w:rPr>
        <w:t>Fall s</w:t>
      </w:r>
      <w:r w:rsidR="008510FF" w:rsidRPr="006447AD">
        <w:rPr>
          <w:rFonts w:ascii="Calibri Light" w:hAnsi="Calibri Light" w:cs="Calibri Light"/>
          <w:b/>
          <w:sz w:val="28"/>
          <w:szCs w:val="28"/>
          <w:lang w:val="en-US"/>
        </w:rPr>
        <w:t>emester, 201</w:t>
      </w:r>
      <w:r w:rsidRPr="006447AD">
        <w:rPr>
          <w:rFonts w:ascii="Calibri Light" w:hAnsi="Calibri Light" w:cs="Calibri Light"/>
          <w:b/>
          <w:sz w:val="28"/>
          <w:szCs w:val="28"/>
          <w:lang w:val="en-US"/>
        </w:rPr>
        <w:t>8</w:t>
      </w:r>
      <w:r w:rsidR="008510FF" w:rsidRPr="006447AD">
        <w:rPr>
          <w:rFonts w:ascii="Calibri Light" w:hAnsi="Calibri Light" w:cs="Calibri Light"/>
          <w:b/>
          <w:sz w:val="28"/>
          <w:szCs w:val="28"/>
          <w:lang w:val="en-US"/>
        </w:rPr>
        <w:t>-201</w:t>
      </w:r>
      <w:r w:rsidRPr="006447AD">
        <w:rPr>
          <w:rFonts w:ascii="Calibri Light" w:hAnsi="Calibri Light" w:cs="Calibri Light"/>
          <w:b/>
          <w:sz w:val="28"/>
          <w:szCs w:val="28"/>
          <w:lang w:val="en-US"/>
        </w:rPr>
        <w:t>9</w:t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6447AD" w:rsidTr="008510FF">
        <w:tc>
          <w:tcPr>
            <w:tcW w:w="1951" w:type="dxa"/>
          </w:tcPr>
          <w:p w:rsidR="000D315C" w:rsidRPr="006447AD" w:rsidRDefault="00D860C7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Coordinator</w:t>
            </w:r>
          </w:p>
        </w:tc>
        <w:tc>
          <w:tcPr>
            <w:tcW w:w="7655" w:type="dxa"/>
          </w:tcPr>
          <w:p w:rsidR="000D315C" w:rsidRPr="006447AD" w:rsidRDefault="00113EB7" w:rsidP="00113EB7">
            <w:pPr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Chogyel Wangmo</w:t>
            </w:r>
          </w:p>
        </w:tc>
      </w:tr>
      <w:tr w:rsidR="000D315C" w:rsidRPr="00921F25" w:rsidTr="008510FF">
        <w:tc>
          <w:tcPr>
            <w:tcW w:w="1951" w:type="dxa"/>
          </w:tcPr>
          <w:p w:rsidR="000D315C" w:rsidRPr="006447AD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6447AD" w:rsidRDefault="00F07363" w:rsidP="00F07363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</w:t>
            </w:r>
            <w:r w:rsidR="00D860C7">
              <w:rPr>
                <w:rFonts w:ascii="Calibri Light" w:hAnsi="Calibri Light" w:cs="Calibri Light"/>
                <w:lang w:val="en-US"/>
              </w:rPr>
              <w:t xml:space="preserve"> ECTS (Compulsory</w:t>
            </w:r>
            <w:r w:rsidR="009E25D5">
              <w:rPr>
                <w:rFonts w:ascii="Calibri Light" w:hAnsi="Calibri Light" w:cs="Calibri Light"/>
                <w:lang w:val="en-US"/>
              </w:rPr>
              <w:t xml:space="preserve"> course), </w:t>
            </w:r>
            <w:r>
              <w:rPr>
                <w:rFonts w:ascii="Calibri Light" w:hAnsi="Calibri Light" w:cs="Calibri Light"/>
                <w:lang w:val="en-US"/>
              </w:rPr>
              <w:t>30</w:t>
            </w:r>
            <w:r w:rsidR="008510FF" w:rsidRPr="006447AD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B2D" w:rsidRPr="006447AD">
              <w:rPr>
                <w:rFonts w:ascii="Calibri Light" w:hAnsi="Calibri Light" w:cs="Calibri Light"/>
                <w:lang w:val="en-US"/>
              </w:rPr>
              <w:t xml:space="preserve">in-class </w:t>
            </w:r>
            <w:r w:rsidR="008510FF" w:rsidRPr="006447AD">
              <w:rPr>
                <w:rFonts w:ascii="Calibri Light" w:hAnsi="Calibri Light" w:cs="Calibri Light"/>
                <w:lang w:val="en-US"/>
              </w:rPr>
              <w:t>hours</w:t>
            </w:r>
          </w:p>
        </w:tc>
      </w:tr>
      <w:tr w:rsidR="000D315C" w:rsidRPr="006447AD" w:rsidTr="008510FF">
        <w:tc>
          <w:tcPr>
            <w:tcW w:w="1951" w:type="dxa"/>
          </w:tcPr>
          <w:p w:rsidR="000D315C" w:rsidRPr="006447AD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Lecturers</w:t>
            </w:r>
          </w:p>
        </w:tc>
        <w:tc>
          <w:tcPr>
            <w:tcW w:w="7655" w:type="dxa"/>
          </w:tcPr>
          <w:p w:rsidR="000D315C" w:rsidRPr="00113EB7" w:rsidRDefault="00113EB7" w:rsidP="00113EB7">
            <w:pPr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Chogyel Wangmo</w:t>
            </w:r>
            <w:r w:rsidR="001E50D1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r w:rsidR="008510FF" w:rsidRPr="006447AD">
              <w:rPr>
                <w:rFonts w:ascii="Calibri Light" w:hAnsi="Calibri Light" w:cs="Calibri Light"/>
                <w:bCs/>
                <w:lang w:val="en-US"/>
              </w:rPr>
              <w:t>(</w:t>
            </w:r>
            <w:r w:rsidR="00D860C7">
              <w:rPr>
                <w:rFonts w:ascii="Calibri Light" w:hAnsi="Calibri Light" w:cs="Calibri Light"/>
                <w:bCs/>
                <w:lang w:val="en-US"/>
              </w:rPr>
              <w:t>Environment and Climate Studies</w:t>
            </w:r>
            <w:r w:rsidR="00926B0B" w:rsidRPr="006447AD">
              <w:rPr>
                <w:rFonts w:ascii="Calibri Light" w:hAnsi="Calibri Light" w:cs="Calibri Light"/>
                <w:bCs/>
                <w:lang w:val="en-US"/>
              </w:rPr>
              <w:t xml:space="preserve">, The </w:t>
            </w:r>
            <w:r w:rsidR="00D860C7">
              <w:rPr>
                <w:rFonts w:ascii="Calibri Light" w:hAnsi="Calibri Light" w:cs="Calibri Light"/>
                <w:bCs/>
                <w:lang w:val="en-US"/>
              </w:rPr>
              <w:t>College of Natural Resources, Royal University of Bhutan</w:t>
            </w:r>
            <w:r w:rsidR="008510FF" w:rsidRPr="006447AD">
              <w:rPr>
                <w:rFonts w:ascii="Calibri Light" w:hAnsi="Calibri Light" w:cs="Calibri Light"/>
                <w:bCs/>
                <w:lang w:val="en-US"/>
              </w:rPr>
              <w:t>)</w:t>
            </w:r>
          </w:p>
        </w:tc>
      </w:tr>
      <w:tr w:rsidR="000D315C" w:rsidRPr="006447AD" w:rsidTr="008510FF">
        <w:tc>
          <w:tcPr>
            <w:tcW w:w="1951" w:type="dxa"/>
          </w:tcPr>
          <w:p w:rsidR="000D315C" w:rsidRPr="006447AD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6447AD" w:rsidRDefault="00F07363" w:rsidP="000D315C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B</w:t>
            </w:r>
            <w:r w:rsidR="008510FF" w:rsidRPr="006447AD">
              <w:rPr>
                <w:rFonts w:ascii="Calibri Light" w:hAnsi="Calibri Light" w:cs="Calibri Light"/>
                <w:lang w:val="en-US"/>
              </w:rPr>
              <w:t>Sc</w:t>
            </w:r>
          </w:p>
        </w:tc>
      </w:tr>
      <w:tr w:rsidR="000D315C" w:rsidRPr="00921F25" w:rsidTr="008510FF">
        <w:tc>
          <w:tcPr>
            <w:tcW w:w="1951" w:type="dxa"/>
          </w:tcPr>
          <w:p w:rsidR="000D315C" w:rsidRPr="006447AD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6447AD" w:rsidRDefault="00F07363" w:rsidP="00D860C7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Environment and Climate Studies</w:t>
            </w:r>
            <w:r w:rsidRPr="006447AD">
              <w:rPr>
                <w:rFonts w:ascii="Calibri Light" w:hAnsi="Calibri Light" w:cs="Calibri Light"/>
                <w:bCs/>
                <w:lang w:val="en-US"/>
              </w:rPr>
              <w:t xml:space="preserve">, The </w:t>
            </w:r>
            <w:r>
              <w:rPr>
                <w:rFonts w:ascii="Calibri Light" w:hAnsi="Calibri Light" w:cs="Calibri Light"/>
                <w:bCs/>
                <w:lang w:val="en-US"/>
              </w:rPr>
              <w:t>College of Natural Resources, Royal University of Bhutan</w:t>
            </w:r>
          </w:p>
        </w:tc>
      </w:tr>
      <w:tr w:rsidR="009638EE" w:rsidRPr="009638EE" w:rsidTr="008510FF">
        <w:tc>
          <w:tcPr>
            <w:tcW w:w="1951" w:type="dxa"/>
          </w:tcPr>
          <w:p w:rsidR="009538EC" w:rsidRPr="009638EE" w:rsidRDefault="009538EC" w:rsidP="000D315C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9638EE">
              <w:rPr>
                <w:rFonts w:ascii="Calibri Light" w:hAnsi="Calibri Light" w:cs="Calibri Light"/>
                <w:color w:val="000000" w:themeColor="text1"/>
                <w:lang w:val="en-US"/>
              </w:rPr>
              <w:t>Course duration</w:t>
            </w:r>
          </w:p>
        </w:tc>
        <w:tc>
          <w:tcPr>
            <w:tcW w:w="7655" w:type="dxa"/>
          </w:tcPr>
          <w:p w:rsidR="009538EC" w:rsidRPr="009638EE" w:rsidRDefault="001E50D1" w:rsidP="009638EE">
            <w:pPr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</w:pPr>
            <w:r w:rsidRPr="009638EE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August 01- </w:t>
            </w:r>
            <w:r w:rsidR="009638EE" w:rsidRPr="009638EE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October 15, </w:t>
            </w:r>
            <w:r w:rsidRPr="009638EE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2018</w:t>
            </w:r>
          </w:p>
        </w:tc>
      </w:tr>
    </w:tbl>
    <w:p w:rsidR="008510FF" w:rsidRPr="006447AD" w:rsidRDefault="008510FF" w:rsidP="008510FF">
      <w:pPr>
        <w:pStyle w:val="Heading3"/>
        <w:rPr>
          <w:rFonts w:ascii="Calibri Light" w:hAnsi="Calibri Light" w:cs="Calibri Light"/>
          <w:color w:val="auto"/>
          <w:sz w:val="28"/>
          <w:szCs w:val="28"/>
          <w:lang w:val="ru-RU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Summary</w:t>
      </w:r>
    </w:p>
    <w:p w:rsidR="008510FF" w:rsidRPr="00E7202E" w:rsidRDefault="006F34DA" w:rsidP="00B8765C">
      <w:pPr>
        <w:autoSpaceDE w:val="0"/>
        <w:autoSpaceDN w:val="0"/>
        <w:adjustRightInd w:val="0"/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</w:pPr>
      <w:r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 xml:space="preserve">This </w:t>
      </w:r>
      <w:r w:rsidR="00F07363"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>6</w:t>
      </w:r>
      <w:r w:rsidR="00D860C7"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 xml:space="preserve"> </w:t>
      </w:r>
      <w:r w:rsidR="008023AF"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 xml:space="preserve">ECTS </w:t>
      </w:r>
      <w:r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>course</w:t>
      </w:r>
      <w:r w:rsidR="00D860C7"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 xml:space="preserve"> </w:t>
      </w:r>
      <w:r w:rsidR="00B8765C"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 xml:space="preserve">covers the </w:t>
      </w:r>
      <w:r w:rsidR="00E7202E"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>introduction to toxicology, different phases of toxicology, types of toxicants, the fate of toxicants, and risks assessments.</w:t>
      </w:r>
      <w:r w:rsidR="000A6B32"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 xml:space="preserve"> </w:t>
      </w:r>
      <w:r w:rsidR="00222867"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>The main content of the course focuses on</w:t>
      </w:r>
      <w:r w:rsidR="00E7202E" w:rsidRPr="00E7202E">
        <w:rPr>
          <w:rFonts w:ascii="Calibri Light" w:hAnsi="Calibri Light" w:cs="Calibri Light"/>
          <w:i/>
          <w:color w:val="000000" w:themeColor="text1"/>
          <w:sz w:val="22"/>
          <w:szCs w:val="22"/>
          <w:lang w:val="en-GB"/>
        </w:rPr>
        <w:t xml:space="preserve"> the mobility of toxicants in the ecosystems. Students will do the laboratory practical to determine the toxicants including the dose response mechanisms. </w:t>
      </w:r>
    </w:p>
    <w:p w:rsidR="004213D8" w:rsidRPr="00E7202E" w:rsidRDefault="004213D8" w:rsidP="004213D8">
      <w:pPr>
        <w:pStyle w:val="Heading3"/>
        <w:tabs>
          <w:tab w:val="left" w:pos="3336"/>
        </w:tabs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E7202E">
        <w:rPr>
          <w:rFonts w:ascii="Calibri Light" w:hAnsi="Calibri Light" w:cs="Calibri Light"/>
          <w:color w:val="000000" w:themeColor="text1"/>
          <w:sz w:val="28"/>
          <w:szCs w:val="28"/>
        </w:rPr>
        <w:t>Target student audiences</w:t>
      </w:r>
    </w:p>
    <w:p w:rsidR="004213D8" w:rsidRPr="00E7202E" w:rsidRDefault="00113EB7" w:rsidP="004213D8">
      <w:pPr>
        <w:rPr>
          <w:rFonts w:ascii="Calibri Light" w:hAnsi="Calibri Light" w:cs="Calibri Light"/>
          <w:color w:val="000000" w:themeColor="text1"/>
          <w:lang w:val="en-US"/>
        </w:rPr>
      </w:pPr>
      <w:r w:rsidRPr="00E7202E">
        <w:rPr>
          <w:rFonts w:ascii="Calibri Light" w:hAnsi="Calibri Light" w:cs="Calibri Light"/>
          <w:color w:val="000000" w:themeColor="text1"/>
          <w:lang w:val="en-US"/>
        </w:rPr>
        <w:t xml:space="preserve">Second </w:t>
      </w:r>
      <w:r w:rsidR="00222867" w:rsidRPr="00E7202E">
        <w:rPr>
          <w:rFonts w:ascii="Calibri Light" w:hAnsi="Calibri Light" w:cs="Calibri Light"/>
          <w:color w:val="000000" w:themeColor="text1"/>
          <w:lang w:val="en-US"/>
        </w:rPr>
        <w:t xml:space="preserve">year BSc of </w:t>
      </w:r>
      <w:r w:rsidRPr="00E7202E">
        <w:rPr>
          <w:rFonts w:ascii="Calibri Light" w:hAnsi="Calibri Light" w:cs="Calibri Light"/>
          <w:color w:val="000000" w:themeColor="text1"/>
          <w:lang w:val="en-US"/>
        </w:rPr>
        <w:t xml:space="preserve">Environment and Climate Studies </w:t>
      </w:r>
      <w:r w:rsidR="00222867" w:rsidRPr="00E7202E">
        <w:rPr>
          <w:rFonts w:ascii="Calibri Light" w:hAnsi="Calibri Light" w:cs="Calibri Light"/>
          <w:color w:val="000000" w:themeColor="text1"/>
          <w:lang w:val="en-US"/>
        </w:rPr>
        <w:t>students</w:t>
      </w:r>
      <w:r w:rsidRPr="00E7202E">
        <w:rPr>
          <w:rFonts w:ascii="Calibri Light" w:hAnsi="Calibri Light" w:cs="Calibri Light"/>
          <w:color w:val="000000" w:themeColor="text1"/>
          <w:lang w:val="en-US"/>
        </w:rPr>
        <w:t xml:space="preserve">. </w:t>
      </w:r>
      <w:r w:rsidR="009E25D5" w:rsidRPr="00E7202E">
        <w:rPr>
          <w:rFonts w:ascii="Calibri Light" w:hAnsi="Calibri Light" w:cs="Calibri Light"/>
          <w:color w:val="000000" w:themeColor="text1"/>
          <w:lang w:val="en-US"/>
        </w:rPr>
        <w:t xml:space="preserve"> </w:t>
      </w:r>
    </w:p>
    <w:p w:rsidR="008510FF" w:rsidRPr="006447AD" w:rsidRDefault="008510FF" w:rsidP="001E50D1">
      <w:pPr>
        <w:pStyle w:val="Heading3"/>
        <w:tabs>
          <w:tab w:val="left" w:pos="3018"/>
        </w:tabs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Prerequisites</w:t>
      </w:r>
      <w:r w:rsidR="001E50D1">
        <w:rPr>
          <w:rFonts w:ascii="Calibri Light" w:hAnsi="Calibri Light" w:cs="Calibri Light"/>
          <w:color w:val="auto"/>
          <w:sz w:val="28"/>
          <w:szCs w:val="28"/>
        </w:rPr>
        <w:tab/>
      </w:r>
    </w:p>
    <w:p w:rsidR="008510FF" w:rsidRPr="006447AD" w:rsidRDefault="00222867" w:rsidP="008510FF">
      <w:p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None</w:t>
      </w:r>
    </w:p>
    <w:p w:rsidR="000D315C" w:rsidRPr="00113EB7" w:rsidRDefault="000D315C" w:rsidP="008510FF">
      <w:pPr>
        <w:pStyle w:val="Heading3"/>
        <w:rPr>
          <w:rFonts w:ascii="Calibri Light" w:hAnsi="Calibri Light" w:cs="Calibri Light"/>
          <w:color w:val="auto"/>
        </w:rPr>
      </w:pPr>
      <w:r w:rsidRPr="00113EB7">
        <w:rPr>
          <w:rFonts w:ascii="Calibri Light" w:hAnsi="Calibri Light" w:cs="Calibri Light"/>
          <w:color w:val="auto"/>
        </w:rPr>
        <w:t>Aims and objectives</w:t>
      </w:r>
    </w:p>
    <w:p w:rsidR="000A6B32" w:rsidRPr="00113EB7" w:rsidRDefault="00113EB7" w:rsidP="00113EB7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val="en-GB"/>
        </w:rPr>
      </w:pPr>
      <w:r w:rsidRPr="00113EB7">
        <w:rPr>
          <w:rFonts w:ascii="Calibri Light" w:hAnsi="Calibri Light" w:cs="Calibri Light"/>
          <w:bCs/>
          <w:lang w:val="en-GB"/>
        </w:rPr>
        <w:t xml:space="preserve">This module provides fundamental knowledge on biological and health effects of environmental pollutants. It explores eco-toxicological issues and classifications related to environmental and human health. It will also equip students with practical experiences in testing environmental pollutants. </w:t>
      </w:r>
    </w:p>
    <w:p w:rsidR="000D315C" w:rsidRPr="000A6B32" w:rsidRDefault="000D315C" w:rsidP="008510FF">
      <w:pPr>
        <w:pStyle w:val="Heading3"/>
        <w:rPr>
          <w:rFonts w:ascii="Calibri Light" w:hAnsi="Calibri Light" w:cs="Calibri Light"/>
          <w:color w:val="auto"/>
        </w:rPr>
      </w:pPr>
      <w:r w:rsidRPr="000A6B32">
        <w:rPr>
          <w:rFonts w:ascii="Calibri Light" w:hAnsi="Calibri Light" w:cs="Calibri Light"/>
          <w:color w:val="auto"/>
        </w:rPr>
        <w:t>General learning outcomes:</w:t>
      </w:r>
    </w:p>
    <w:p w:rsidR="000D315C" w:rsidRPr="00113EB7" w:rsidRDefault="000D315C" w:rsidP="00113EB7">
      <w:pPr>
        <w:rPr>
          <w:rFonts w:ascii="Calibri Light" w:hAnsi="Calibri Light" w:cs="Calibri Light"/>
          <w:lang w:val="en-US"/>
        </w:rPr>
      </w:pPr>
      <w:r w:rsidRPr="00113EB7">
        <w:rPr>
          <w:rFonts w:ascii="Calibri Light" w:hAnsi="Calibri Light" w:cs="Calibri Light"/>
          <w:lang w:val="en-US"/>
        </w:rPr>
        <w:t>By the end of the course, successful students will:</w:t>
      </w:r>
    </w:p>
    <w:p w:rsidR="00113EB7" w:rsidRPr="00113EB7" w:rsidRDefault="00113EB7" w:rsidP="00113E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val="en-GB"/>
        </w:rPr>
      </w:pPr>
      <w:r w:rsidRPr="00113EB7">
        <w:rPr>
          <w:rFonts w:ascii="Calibri Light" w:hAnsi="Calibri Light" w:cs="Calibri Light"/>
          <w:lang w:val="en-GB"/>
        </w:rPr>
        <w:t xml:space="preserve">Define toxicology and toxicity </w:t>
      </w:r>
    </w:p>
    <w:p w:rsidR="00113EB7" w:rsidRPr="00113EB7" w:rsidRDefault="00113EB7" w:rsidP="00113E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val="en-GB"/>
        </w:rPr>
      </w:pPr>
      <w:r w:rsidRPr="00113EB7">
        <w:rPr>
          <w:rFonts w:ascii="Calibri Light" w:hAnsi="Calibri Light" w:cs="Calibri Light"/>
          <w:lang w:val="en-GB"/>
        </w:rPr>
        <w:t>Classify types of environmental toxicants</w:t>
      </w:r>
    </w:p>
    <w:p w:rsidR="00113EB7" w:rsidRPr="00113EB7" w:rsidRDefault="00113EB7" w:rsidP="00113E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val="en-GB"/>
        </w:rPr>
      </w:pPr>
      <w:r w:rsidRPr="00113EB7">
        <w:rPr>
          <w:rFonts w:ascii="Calibri Light" w:hAnsi="Calibri Light" w:cs="Calibri Light"/>
          <w:lang w:val="en-GB"/>
        </w:rPr>
        <w:t xml:space="preserve">Describe transfer of toxicants through living systems </w:t>
      </w:r>
    </w:p>
    <w:p w:rsidR="00113EB7" w:rsidRPr="00113EB7" w:rsidRDefault="00113EB7" w:rsidP="00113E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val="en-GB"/>
        </w:rPr>
      </w:pPr>
      <w:r w:rsidRPr="00113EB7">
        <w:rPr>
          <w:rFonts w:ascii="Calibri Light" w:hAnsi="Calibri Light" w:cs="Calibri Light"/>
          <w:lang w:val="en-GB"/>
        </w:rPr>
        <w:t>Calculate the dose response relationships of different xenobiotics</w:t>
      </w:r>
    </w:p>
    <w:p w:rsidR="00113EB7" w:rsidRPr="00113EB7" w:rsidRDefault="00113EB7" w:rsidP="00113E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val="en-GB"/>
        </w:rPr>
      </w:pPr>
      <w:r w:rsidRPr="00113EB7">
        <w:rPr>
          <w:rFonts w:ascii="Calibri Light" w:hAnsi="Calibri Light" w:cs="Calibri Light"/>
          <w:lang w:val="en-GB"/>
        </w:rPr>
        <w:t xml:space="preserve">Compare toxicological impacts of pollutants </w:t>
      </w:r>
    </w:p>
    <w:p w:rsidR="00113EB7" w:rsidRPr="00113EB7" w:rsidRDefault="00113EB7" w:rsidP="00113E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val="en-GB"/>
        </w:rPr>
      </w:pPr>
      <w:r w:rsidRPr="00113EB7">
        <w:rPr>
          <w:rFonts w:ascii="Calibri Light" w:hAnsi="Calibri Light" w:cs="Calibri Light"/>
          <w:lang w:val="en-GB"/>
        </w:rPr>
        <w:t xml:space="preserve">Explain ecological risk assessment of pollutants </w:t>
      </w:r>
    </w:p>
    <w:p w:rsidR="00113EB7" w:rsidRPr="00113EB7" w:rsidRDefault="00113EB7" w:rsidP="00113E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val="en-GB"/>
        </w:rPr>
      </w:pPr>
      <w:r w:rsidRPr="00113EB7">
        <w:rPr>
          <w:rFonts w:ascii="Calibri Light" w:hAnsi="Calibri Light" w:cs="Calibri Light"/>
          <w:lang w:val="en-GB"/>
        </w:rPr>
        <w:t>Evaluate the fate of toxic chemicals in the environment</w:t>
      </w:r>
    </w:p>
    <w:p w:rsidR="00113EB7" w:rsidRPr="00113EB7" w:rsidRDefault="00113EB7" w:rsidP="00113E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lang w:val="en-GB"/>
        </w:rPr>
      </w:pPr>
      <w:r w:rsidRPr="00113EB7">
        <w:rPr>
          <w:rFonts w:ascii="Calibri Light" w:hAnsi="Calibri Light" w:cs="Calibri Light"/>
          <w:lang w:val="en-GB"/>
        </w:rPr>
        <w:t xml:space="preserve">Identify the toxicity of pollutants in soil and water </w:t>
      </w:r>
    </w:p>
    <w:p w:rsidR="000D315C" w:rsidRPr="006447AD" w:rsidRDefault="000D315C" w:rsidP="008510FF">
      <w:pPr>
        <w:pStyle w:val="Heading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Overview of sessions and teaching methods</w:t>
      </w:r>
    </w:p>
    <w:p w:rsidR="000D315C" w:rsidRPr="006447AD" w:rsidRDefault="000D315C" w:rsidP="000D315C">
      <w:pPr>
        <w:jc w:val="both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 xml:space="preserve">The course </w:t>
      </w:r>
      <w:r w:rsidR="00B8765C">
        <w:rPr>
          <w:rFonts w:ascii="Calibri Light" w:hAnsi="Calibri Light" w:cs="Calibri Light"/>
          <w:lang w:val="en-US"/>
        </w:rPr>
        <w:t xml:space="preserve">is delivered </w:t>
      </w:r>
      <w:r w:rsidR="00113EB7">
        <w:rPr>
          <w:rFonts w:ascii="Calibri Light" w:hAnsi="Calibri Light" w:cs="Calibri Light"/>
          <w:lang w:val="en-US"/>
        </w:rPr>
        <w:t xml:space="preserve">comprising of laboratory practical and case study with </w:t>
      </w:r>
      <w:r w:rsidRPr="006447AD">
        <w:rPr>
          <w:rFonts w:ascii="Calibri Light" w:hAnsi="Calibri Light" w:cs="Calibri Light"/>
          <w:lang w:val="en-US"/>
        </w:rPr>
        <w:t xml:space="preserve">interactive </w:t>
      </w:r>
      <w:r w:rsidR="00113EB7">
        <w:rPr>
          <w:rFonts w:ascii="Calibri Light" w:hAnsi="Calibri Light" w:cs="Calibri Light"/>
          <w:lang w:val="en-US"/>
        </w:rPr>
        <w:t xml:space="preserve">sessions. </w:t>
      </w:r>
      <w:r w:rsidR="00166E1F">
        <w:rPr>
          <w:rFonts w:ascii="Calibri Light" w:hAnsi="Calibri Light" w:cs="Calibri Light"/>
          <w:lang w:val="en-US"/>
        </w:rPr>
        <w:t xml:space="preserve">The course starts with </w:t>
      </w:r>
      <w:r w:rsidR="00113EB7">
        <w:rPr>
          <w:rFonts w:ascii="Calibri Light" w:hAnsi="Calibri Light" w:cs="Calibri Light"/>
          <w:lang w:val="en-US"/>
        </w:rPr>
        <w:t xml:space="preserve">introduction to toxicants, phases of toxicity, factors affecting toxicology and risk assessment associated to toxicology. </w:t>
      </w:r>
      <w:r w:rsidR="00166E1F">
        <w:rPr>
          <w:rFonts w:ascii="Calibri Light" w:hAnsi="Calibri Light" w:cs="Calibri Light"/>
          <w:lang w:val="en-US"/>
        </w:rPr>
        <w:t xml:space="preserve">The focus will be on students’ participation and their </w:t>
      </w:r>
      <w:r w:rsidR="00113EB7">
        <w:rPr>
          <w:rFonts w:ascii="Calibri Light" w:hAnsi="Calibri Light" w:cs="Calibri Light"/>
          <w:lang w:val="en-US"/>
        </w:rPr>
        <w:lastRenderedPageBreak/>
        <w:t xml:space="preserve">engagement in learning by doing. </w:t>
      </w:r>
      <w:r w:rsidR="00166E1F">
        <w:rPr>
          <w:rFonts w:ascii="Calibri Light" w:hAnsi="Calibri Light" w:cs="Calibri Light"/>
          <w:lang w:val="en-US"/>
        </w:rPr>
        <w:t xml:space="preserve">The major sections of the study will depend on the </w:t>
      </w:r>
      <w:r w:rsidR="00113EB7">
        <w:rPr>
          <w:rFonts w:ascii="Calibri Light" w:hAnsi="Calibri Light" w:cs="Calibri Light"/>
          <w:lang w:val="en-US"/>
        </w:rPr>
        <w:t xml:space="preserve">laboratory practical and </w:t>
      </w:r>
      <w:r w:rsidR="00166E1F">
        <w:rPr>
          <w:rFonts w:ascii="Calibri Light" w:hAnsi="Calibri Light" w:cs="Calibri Light"/>
          <w:lang w:val="en-US"/>
        </w:rPr>
        <w:t xml:space="preserve">case studies used in different contexts. </w:t>
      </w:r>
    </w:p>
    <w:p w:rsidR="00166055" w:rsidRPr="006447AD" w:rsidRDefault="00166055" w:rsidP="008510FF">
      <w:pPr>
        <w:pStyle w:val="Heading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Course workload</w:t>
      </w:r>
    </w:p>
    <w:p w:rsidR="00166055" w:rsidRPr="006447AD" w:rsidRDefault="00166055" w:rsidP="00166055">
      <w:pPr>
        <w:jc w:val="both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The table below summarizes course workload distribution:</w:t>
      </w:r>
    </w:p>
    <w:p w:rsidR="00166055" w:rsidRPr="006447AD" w:rsidRDefault="00166055" w:rsidP="00166055">
      <w:pPr>
        <w:jc w:val="both"/>
        <w:rPr>
          <w:rFonts w:ascii="Calibri Light" w:hAnsi="Calibri Light" w:cs="Calibri Ligh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3724"/>
        <w:gridCol w:w="1784"/>
        <w:gridCol w:w="1330"/>
      </w:tblGrid>
      <w:tr w:rsidR="005A0B1D" w:rsidRPr="005A0B1D" w:rsidTr="00E7202E">
        <w:tc>
          <w:tcPr>
            <w:tcW w:w="2507" w:type="dxa"/>
            <w:shd w:val="clear" w:color="auto" w:fill="D9D9D9" w:themeFill="background1" w:themeFillShade="D9"/>
          </w:tcPr>
          <w:p w:rsidR="0030331C" w:rsidRPr="005A0B1D" w:rsidRDefault="00166055" w:rsidP="00A67DD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Activities</w:t>
            </w:r>
          </w:p>
          <w:p w:rsidR="00166055" w:rsidRPr="005A0B1D" w:rsidRDefault="00166055" w:rsidP="0030331C">
            <w:pPr>
              <w:jc w:val="righ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D9D9D9" w:themeFill="background1" w:themeFillShade="D9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Learning outcomes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Assessment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Estimated workload (hours)</w:t>
            </w:r>
          </w:p>
        </w:tc>
      </w:tr>
      <w:tr w:rsidR="005A0B1D" w:rsidRPr="005A0B1D" w:rsidTr="00E7202E">
        <w:tc>
          <w:tcPr>
            <w:tcW w:w="9345" w:type="dxa"/>
            <w:gridSpan w:val="4"/>
            <w:shd w:val="clear" w:color="auto" w:fill="D9D9D9" w:themeFill="background1" w:themeFillShade="D9"/>
          </w:tcPr>
          <w:p w:rsidR="00DB4D72" w:rsidRPr="005A0B1D" w:rsidRDefault="00DB4D72" w:rsidP="00A67DD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In-class activities</w:t>
            </w:r>
          </w:p>
        </w:tc>
      </w:tr>
      <w:tr w:rsidR="005A0B1D" w:rsidRPr="005A0B1D" w:rsidTr="00E7202E">
        <w:tc>
          <w:tcPr>
            <w:tcW w:w="2507" w:type="dxa"/>
            <w:shd w:val="clear" w:color="auto" w:fill="auto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Lectures </w:t>
            </w:r>
          </w:p>
        </w:tc>
        <w:tc>
          <w:tcPr>
            <w:tcW w:w="3724" w:type="dxa"/>
            <w:shd w:val="clear" w:color="auto" w:fill="auto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Understanding theories, concepts, methodology and tools</w:t>
            </w:r>
          </w:p>
        </w:tc>
        <w:tc>
          <w:tcPr>
            <w:tcW w:w="1784" w:type="dxa"/>
            <w:shd w:val="clear" w:color="auto" w:fill="auto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Class participation</w:t>
            </w:r>
          </w:p>
        </w:tc>
        <w:tc>
          <w:tcPr>
            <w:tcW w:w="1330" w:type="dxa"/>
            <w:shd w:val="clear" w:color="auto" w:fill="auto"/>
          </w:tcPr>
          <w:p w:rsidR="00166055" w:rsidRPr="005A0B1D" w:rsidRDefault="00166E1F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3</w:t>
            </w:r>
            <w:r w:rsidR="00CF2008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5A0B1D" w:rsidRPr="005A0B1D" w:rsidTr="00E7202E">
        <w:tc>
          <w:tcPr>
            <w:tcW w:w="2507" w:type="dxa"/>
            <w:shd w:val="clear" w:color="auto" w:fill="auto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Moderated in-class discussions</w:t>
            </w:r>
          </w:p>
        </w:tc>
        <w:tc>
          <w:tcPr>
            <w:tcW w:w="3724" w:type="dxa"/>
            <w:shd w:val="clear" w:color="auto" w:fill="auto"/>
          </w:tcPr>
          <w:p w:rsidR="00166055" w:rsidRPr="005A0B1D" w:rsidRDefault="00E7202E" w:rsidP="00E7202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Understanding the presence and fate of toxicants in the environment</w:t>
            </w:r>
            <w:r w:rsidR="002D3DB3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:rsidR="00166055" w:rsidRPr="005A0B1D" w:rsidRDefault="00166055" w:rsidP="003F6826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C</w:t>
            </w:r>
            <w:r w:rsidR="00E7202E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lass participation</w:t>
            </w:r>
          </w:p>
        </w:tc>
        <w:tc>
          <w:tcPr>
            <w:tcW w:w="1330" w:type="dxa"/>
            <w:shd w:val="clear" w:color="auto" w:fill="auto"/>
          </w:tcPr>
          <w:p w:rsidR="00166055" w:rsidRPr="005A0B1D" w:rsidRDefault="00E7202E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2</w:t>
            </w:r>
            <w:r w:rsidR="00166055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5A0B1D" w:rsidRPr="005A0B1D" w:rsidTr="00E7202E">
        <w:tc>
          <w:tcPr>
            <w:tcW w:w="2507" w:type="dxa"/>
            <w:shd w:val="clear" w:color="auto" w:fill="auto"/>
          </w:tcPr>
          <w:p w:rsidR="00BF69E4" w:rsidRPr="005A0B1D" w:rsidRDefault="00BF69E4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In-class assignments</w:t>
            </w:r>
          </w:p>
        </w:tc>
        <w:tc>
          <w:tcPr>
            <w:tcW w:w="3724" w:type="dxa"/>
            <w:shd w:val="clear" w:color="auto" w:fill="auto"/>
          </w:tcPr>
          <w:p w:rsidR="00BF69E4" w:rsidRPr="005A0B1D" w:rsidRDefault="00BF69E4" w:rsidP="00E7202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Understanding </w:t>
            </w:r>
            <w:r w:rsidR="003F6826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different types of </w:t>
            </w:r>
            <w:r w:rsidR="00E7202E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toxicants and their effects</w:t>
            </w:r>
          </w:p>
        </w:tc>
        <w:tc>
          <w:tcPr>
            <w:tcW w:w="1784" w:type="dxa"/>
            <w:shd w:val="clear" w:color="auto" w:fill="auto"/>
          </w:tcPr>
          <w:p w:rsidR="00BF69E4" w:rsidRPr="005A0B1D" w:rsidRDefault="00BF69E4" w:rsidP="003F6826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Class participation </w:t>
            </w:r>
          </w:p>
        </w:tc>
        <w:tc>
          <w:tcPr>
            <w:tcW w:w="1330" w:type="dxa"/>
            <w:shd w:val="clear" w:color="auto" w:fill="auto"/>
          </w:tcPr>
          <w:p w:rsidR="00BF69E4" w:rsidRPr="005A0B1D" w:rsidRDefault="00E7202E" w:rsidP="00E7202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1</w:t>
            </w:r>
            <w:r w:rsidR="00BF69E4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5A0B1D" w:rsidRPr="005A0B1D" w:rsidTr="00E7202E">
        <w:tc>
          <w:tcPr>
            <w:tcW w:w="9345" w:type="dxa"/>
            <w:gridSpan w:val="4"/>
            <w:shd w:val="clear" w:color="auto" w:fill="BFBFBF" w:themeFill="background1" w:themeFillShade="BF"/>
          </w:tcPr>
          <w:p w:rsidR="00DB4D72" w:rsidRPr="005A0B1D" w:rsidRDefault="00DB4D72" w:rsidP="00A67DD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Independent work</w:t>
            </w:r>
          </w:p>
        </w:tc>
      </w:tr>
      <w:tr w:rsidR="005A0B1D" w:rsidRPr="005A0B1D" w:rsidTr="00E7202E">
        <w:tc>
          <w:tcPr>
            <w:tcW w:w="2507" w:type="dxa"/>
            <w:shd w:val="clear" w:color="auto" w:fill="auto"/>
          </w:tcPr>
          <w:p w:rsidR="008C2B2D" w:rsidRPr="005A0B1D" w:rsidRDefault="00E7202E" w:rsidP="008C2B2D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Lab experiments</w:t>
            </w:r>
            <w:r w:rsidR="008C2B2D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:</w:t>
            </w:r>
          </w:p>
          <w:p w:rsidR="008C2B2D" w:rsidRPr="005A0B1D" w:rsidRDefault="00166E1F" w:rsidP="00E7202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Contribution to the </w:t>
            </w:r>
            <w:r w:rsidR="008C2B2D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case-study projects</w:t>
            </w:r>
          </w:p>
        </w:tc>
        <w:tc>
          <w:tcPr>
            <w:tcW w:w="3724" w:type="dxa"/>
            <w:shd w:val="clear" w:color="auto" w:fill="auto"/>
          </w:tcPr>
          <w:p w:rsidR="008C2B2D" w:rsidRPr="005A0B1D" w:rsidRDefault="00E7202E" w:rsidP="00E7202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Ability to detect and analyze data </w:t>
            </w:r>
            <w:r w:rsidR="008C2B2D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and methods for </w:t>
            </w: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detections</w:t>
            </w:r>
          </w:p>
        </w:tc>
        <w:tc>
          <w:tcPr>
            <w:tcW w:w="1784" w:type="dxa"/>
            <w:shd w:val="clear" w:color="auto" w:fill="auto"/>
          </w:tcPr>
          <w:p w:rsidR="008C2B2D" w:rsidRPr="005A0B1D" w:rsidRDefault="008C2B2D" w:rsidP="00E7202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Quality of group assignments </w:t>
            </w:r>
            <w:r w:rsidR="00E7202E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and</w:t>
            </w: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 presentations</w:t>
            </w:r>
          </w:p>
        </w:tc>
        <w:tc>
          <w:tcPr>
            <w:tcW w:w="1330" w:type="dxa"/>
            <w:shd w:val="clear" w:color="auto" w:fill="auto"/>
          </w:tcPr>
          <w:p w:rsidR="008C2B2D" w:rsidRPr="005A0B1D" w:rsidRDefault="00E7202E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3</w:t>
            </w:r>
            <w:r w:rsidR="008C2B2D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5A0B1D" w:rsidRPr="005A0B1D" w:rsidTr="00E7202E">
        <w:tc>
          <w:tcPr>
            <w:tcW w:w="2507" w:type="dxa"/>
            <w:shd w:val="clear" w:color="auto" w:fill="auto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Reading and discussion of assigned papers for seminars and preparation for lectures</w:t>
            </w:r>
          </w:p>
        </w:tc>
        <w:tc>
          <w:tcPr>
            <w:tcW w:w="3724" w:type="dxa"/>
            <w:shd w:val="clear" w:color="auto" w:fill="auto"/>
          </w:tcPr>
          <w:p w:rsidR="00166055" w:rsidRPr="005A0B1D" w:rsidRDefault="00166055" w:rsidP="003F6826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Familiarity with and ability to critically and creatively discuss key concepts, tools and methods </w:t>
            </w:r>
            <w:r w:rsidR="003F6826"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to address the natural and man-made risks and hazards. </w:t>
            </w:r>
          </w:p>
        </w:tc>
        <w:tc>
          <w:tcPr>
            <w:tcW w:w="1784" w:type="dxa"/>
            <w:shd w:val="clear" w:color="auto" w:fill="auto"/>
          </w:tcPr>
          <w:p w:rsidR="00166055" w:rsidRPr="005A0B1D" w:rsidRDefault="003F6826" w:rsidP="003F6826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Class participation. </w:t>
            </w:r>
          </w:p>
        </w:tc>
        <w:tc>
          <w:tcPr>
            <w:tcW w:w="1330" w:type="dxa"/>
            <w:shd w:val="clear" w:color="auto" w:fill="auto"/>
          </w:tcPr>
          <w:p w:rsidR="00166055" w:rsidRPr="005A0B1D" w:rsidRDefault="005A0B1D" w:rsidP="00166E1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E7202E" w:rsidRPr="005A0B1D" w:rsidTr="00E7202E">
        <w:tc>
          <w:tcPr>
            <w:tcW w:w="2507" w:type="dxa"/>
            <w:shd w:val="clear" w:color="auto" w:fill="auto"/>
          </w:tcPr>
          <w:p w:rsidR="00E7202E" w:rsidRPr="005A0B1D" w:rsidRDefault="00E7202E" w:rsidP="00A67DD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End semester examination</w:t>
            </w:r>
          </w:p>
        </w:tc>
        <w:tc>
          <w:tcPr>
            <w:tcW w:w="3724" w:type="dxa"/>
            <w:shd w:val="clear" w:color="auto" w:fill="auto"/>
          </w:tcPr>
          <w:p w:rsidR="00E7202E" w:rsidRPr="005A0B1D" w:rsidRDefault="00E7202E" w:rsidP="003F6826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Ability to remember, analyze and classify toxicants and explain the factors affecting toxicants.</w:t>
            </w:r>
          </w:p>
        </w:tc>
        <w:tc>
          <w:tcPr>
            <w:tcW w:w="1784" w:type="dxa"/>
            <w:shd w:val="clear" w:color="auto" w:fill="auto"/>
          </w:tcPr>
          <w:p w:rsidR="00E7202E" w:rsidRPr="005A0B1D" w:rsidRDefault="00E7202E" w:rsidP="003F6826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E7202E" w:rsidRPr="005A0B1D" w:rsidRDefault="005A0B1D" w:rsidP="00166E1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</w:tr>
      <w:tr w:rsidR="005A0B1D" w:rsidRPr="005A0B1D" w:rsidTr="00E7202E">
        <w:tc>
          <w:tcPr>
            <w:tcW w:w="2507" w:type="dxa"/>
            <w:shd w:val="clear" w:color="auto" w:fill="D9D9D9" w:themeFill="background1" w:themeFillShade="D9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b/>
                <w:i/>
                <w:color w:val="000000" w:themeColor="text1"/>
                <w:sz w:val="22"/>
                <w:szCs w:val="22"/>
              </w:rPr>
            </w:pPr>
            <w:r w:rsidRPr="005A0B1D">
              <w:rPr>
                <w:rFonts w:ascii="Calibri Light" w:hAnsi="Calibri Light" w:cs="Calibri Light"/>
                <w:b/>
                <w:i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724" w:type="dxa"/>
            <w:shd w:val="clear" w:color="auto" w:fill="D9D9D9" w:themeFill="background1" w:themeFillShade="D9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:rsidR="00166055" w:rsidRPr="005A0B1D" w:rsidRDefault="00166055" w:rsidP="00A67DDC">
            <w:pPr>
              <w:rPr>
                <w:rFonts w:ascii="Calibri Light" w:hAnsi="Calibri Light" w:cs="Calibri Light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166055" w:rsidRPr="005A0B1D" w:rsidRDefault="00166E1F" w:rsidP="00A67DDC">
            <w:pPr>
              <w:rPr>
                <w:rFonts w:ascii="Calibri Light" w:hAnsi="Calibri Light" w:cs="Calibri Light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5A0B1D">
              <w:rPr>
                <w:rFonts w:ascii="Calibri Light" w:hAnsi="Calibri Light" w:cs="Calibri Light"/>
                <w:b/>
                <w:i/>
                <w:color w:val="000000" w:themeColor="text1"/>
                <w:sz w:val="22"/>
                <w:szCs w:val="22"/>
                <w:lang w:val="en-US"/>
              </w:rPr>
              <w:t>150</w:t>
            </w:r>
          </w:p>
        </w:tc>
      </w:tr>
    </w:tbl>
    <w:p w:rsidR="00166055" w:rsidRPr="006447AD" w:rsidRDefault="00166055" w:rsidP="008C2B2D">
      <w:pPr>
        <w:pStyle w:val="Heading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Grading</w:t>
      </w:r>
    </w:p>
    <w:p w:rsidR="00166055" w:rsidRPr="006447AD" w:rsidRDefault="00166055" w:rsidP="00166055">
      <w:p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The students’ performance will be based on the following:</w:t>
      </w:r>
    </w:p>
    <w:p w:rsidR="00166055" w:rsidRPr="006447AD" w:rsidRDefault="00166055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Level of preparedness for participation in class discussions and seminars (10 %) (from 100 % for active participation and demonstrated familiarity with the course readings to 0 % for completely ignoring in-class discussions);</w:t>
      </w:r>
    </w:p>
    <w:p w:rsidR="00166055" w:rsidRPr="006447AD" w:rsidRDefault="002D3DB3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Applicability of proposed strategy for communication, awareness, evacuation, post event recovery and including preparedness to reduce the risks and hazards from the different types of disasters (4</w:t>
      </w:r>
      <w:r w:rsidR="00166055" w:rsidRPr="006447AD">
        <w:rPr>
          <w:rFonts w:ascii="Calibri Light" w:hAnsi="Calibri Light" w:cs="Calibri Light"/>
          <w:lang w:val="en-US"/>
        </w:rPr>
        <w:t>0 %) (from 100% for clearly demonstrated input to 0 % for non-participation);</w:t>
      </w:r>
    </w:p>
    <w:p w:rsidR="00166055" w:rsidRPr="006447AD" w:rsidRDefault="002D3DB3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Variety of proposals </w:t>
      </w:r>
      <w:r w:rsidR="00166055" w:rsidRPr="006447AD">
        <w:rPr>
          <w:rFonts w:ascii="Calibri Light" w:hAnsi="Calibri Light" w:cs="Calibri Light"/>
          <w:lang w:val="en-US"/>
        </w:rPr>
        <w:t>(40%)</w:t>
      </w:r>
    </w:p>
    <w:p w:rsidR="00166055" w:rsidRPr="006447AD" w:rsidRDefault="00166055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 xml:space="preserve">Quality of </w:t>
      </w:r>
      <w:r w:rsidR="006447AD">
        <w:rPr>
          <w:rFonts w:ascii="Calibri Light" w:hAnsi="Calibri Light" w:cs="Calibri Light"/>
          <w:lang w:val="en-US"/>
        </w:rPr>
        <w:t>communication strategies</w:t>
      </w:r>
      <w:r w:rsidR="002D3DB3">
        <w:rPr>
          <w:rFonts w:ascii="Calibri Light" w:hAnsi="Calibri Light" w:cs="Calibri Light"/>
          <w:lang w:val="en-US"/>
        </w:rPr>
        <w:t xml:space="preserve"> (2</w:t>
      </w:r>
      <w:r w:rsidRPr="006447AD">
        <w:rPr>
          <w:rFonts w:ascii="Calibri Light" w:hAnsi="Calibri Light" w:cs="Calibri Light"/>
          <w:lang w:val="en-US"/>
        </w:rPr>
        <w:t>0%)</w:t>
      </w:r>
    </w:p>
    <w:p w:rsidR="008C2B2D" w:rsidRPr="006447AD" w:rsidRDefault="00E73402" w:rsidP="008C2B2D">
      <w:pPr>
        <w:pStyle w:val="Heading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Course schedule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921"/>
        <w:gridCol w:w="5316"/>
        <w:gridCol w:w="1984"/>
      </w:tblGrid>
      <w:tr w:rsidR="00FA01CC" w:rsidRPr="00FA01CC" w:rsidTr="0030331C">
        <w:tc>
          <w:tcPr>
            <w:tcW w:w="1384" w:type="dxa"/>
            <w:shd w:val="clear" w:color="auto" w:fill="D9D9D9" w:themeFill="background1" w:themeFillShade="D9"/>
          </w:tcPr>
          <w:p w:rsidR="004F6C9A" w:rsidRPr="00FA01CC" w:rsidRDefault="004F6C9A" w:rsidP="0030331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FA01CC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4F6C9A" w:rsidRPr="00FA01CC" w:rsidRDefault="004F6C9A" w:rsidP="0030331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FA01CC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4F6C9A" w:rsidRPr="00FA01CC" w:rsidRDefault="004F6C9A" w:rsidP="0030331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FA01CC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6C9A" w:rsidRPr="00FA01CC" w:rsidRDefault="004F6C9A" w:rsidP="0030331C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FA01CC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Lecturer</w:t>
            </w:r>
          </w:p>
        </w:tc>
      </w:tr>
      <w:tr w:rsidR="00FA01CC" w:rsidRPr="00FA01CC" w:rsidTr="006011A8">
        <w:tc>
          <w:tcPr>
            <w:tcW w:w="1384" w:type="dxa"/>
          </w:tcPr>
          <w:p w:rsidR="004F6C9A" w:rsidRPr="00FA01CC" w:rsidRDefault="00ED02FF" w:rsidP="00ED02FF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 xml:space="preserve">August Tuesday 07. </w:t>
            </w:r>
          </w:p>
        </w:tc>
        <w:tc>
          <w:tcPr>
            <w:tcW w:w="921" w:type="dxa"/>
          </w:tcPr>
          <w:p w:rsidR="004F6C9A" w:rsidRPr="00FA01CC" w:rsidRDefault="004F6C9A" w:rsidP="00ED02FF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4F6C9A" w:rsidRPr="00FA01CC" w:rsidRDefault="005A0B1D" w:rsidP="005A0B1D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Definition of toxicology;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Toxicity (Acute, sub-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chronic and chronic toxicities)</w:t>
            </w:r>
          </w:p>
        </w:tc>
        <w:tc>
          <w:tcPr>
            <w:tcW w:w="1984" w:type="dxa"/>
          </w:tcPr>
          <w:p w:rsidR="00E73402" w:rsidRPr="00FA01CC" w:rsidRDefault="009638EE" w:rsidP="003F6826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 xml:space="preserve">August Friday 10 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tabs>
                <w:tab w:val="left" w:pos="162"/>
              </w:tabs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Scope and sub-disciplines of toxicology</w:t>
            </w:r>
          </w:p>
          <w:p w:rsidR="009638EE" w:rsidRPr="00FA01CC" w:rsidRDefault="009638EE" w:rsidP="009638EE">
            <w:pPr>
              <w:tabs>
                <w:tab w:val="left" w:pos="162"/>
              </w:tabs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Brief history of toxicology</w:t>
            </w:r>
          </w:p>
          <w:p w:rsidR="009638EE" w:rsidRPr="00FA01CC" w:rsidRDefault="009638EE" w:rsidP="009638EE">
            <w:pPr>
              <w:tabs>
                <w:tab w:val="left" w:pos="162"/>
              </w:tabs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Overview of potentially hazardous chemicals </w:t>
            </w:r>
          </w:p>
          <w:p w:rsidR="009638EE" w:rsidRPr="00FA01CC" w:rsidRDefault="009638EE" w:rsidP="009638EE">
            <w:pPr>
              <w:tabs>
                <w:tab w:val="left" w:pos="162"/>
              </w:tabs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lastRenderedPageBreak/>
              <w:t>Classification of toxicants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; t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arget organ (hepatotoxin, neurotoxin)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Physical state (gas, solid)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Mechanism of action (anticho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linergic, inhibitor, uncoupler).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lastRenderedPageBreak/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 xml:space="preserve">August Tuesday 14 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tabs>
                <w:tab w:val="left" w:pos="162"/>
                <w:tab w:val="left" w:pos="720"/>
              </w:tabs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So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urces and important toxicants: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Agriculture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Industries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Households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 xml:space="preserve">August, Friday, 21. 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tabs>
                <w:tab w:val="left" w:pos="162"/>
                <w:tab w:val="left" w:pos="720"/>
              </w:tabs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Case studies (Bhopal gas tragedy, 1984; Chernobyl nuclear meltdown,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ab/>
              <w:t>USSR, 1986; Gas well accident, Gaoqiao, China, 2003)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August 21, Friday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General Phases in Toxicology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Exposure phase;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Toxicokinetics p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hase (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Distribution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Metabolism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Excretion;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Toxicodynamics phase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August 28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, Friday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Factors Affecting Toxicity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Physicochemical properties of toxicants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Tuesday September 4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Dose or concentration; Mode and duration of exposure; Environmental factors; Interaction; Biological factors; Nutritional factors.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September, Friday 7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tabs>
                <w:tab w:val="left" w:pos="162"/>
              </w:tabs>
              <w:jc w:val="both"/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Mobility of Chemicals in the Environment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; </w:t>
            </w: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Bioavailability, 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September, Tuesday, 11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tabs>
                <w:tab w:val="left" w:pos="162"/>
              </w:tabs>
              <w:jc w:val="both"/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bioaccumulation, biotransformation and excretion;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September Friday, 14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Dose response relationship; Mode of action; Mixture toxicity; 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September, Tuesday, 18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Development of resistance; Method of environmental diagnosis; Bioassay, biosensor and biomarkers; Impacts of toxicant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September Friday, 21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 xml:space="preserve">Laboratory practical 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  <w:tr w:rsidR="009638EE" w:rsidRPr="00FA01CC" w:rsidTr="006011A8">
        <w:tc>
          <w:tcPr>
            <w:tcW w:w="1384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September, Tuesday, 25</w:t>
            </w:r>
          </w:p>
        </w:tc>
        <w:tc>
          <w:tcPr>
            <w:tcW w:w="921" w:type="dxa"/>
          </w:tcPr>
          <w:p w:rsidR="009638EE" w:rsidRPr="00FA01CC" w:rsidRDefault="009638EE" w:rsidP="009638EE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16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</w:pPr>
            <w:r w:rsidRPr="00FA01CC">
              <w:rPr>
                <w:rFonts w:ascii="Calibri Light" w:hAnsi="Calibri Light" w:cs="Calibri Light"/>
                <w:color w:val="000000" w:themeColor="text1"/>
                <w:sz w:val="22"/>
                <w:lang w:val="en-GB"/>
              </w:rPr>
              <w:t>Submission of laboratory work</w:t>
            </w:r>
          </w:p>
        </w:tc>
        <w:tc>
          <w:tcPr>
            <w:tcW w:w="1984" w:type="dxa"/>
          </w:tcPr>
          <w:p w:rsidR="009638EE" w:rsidRPr="00FA01CC" w:rsidRDefault="009638EE" w:rsidP="009638E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Chogyel Wangmo</w:t>
            </w:r>
          </w:p>
        </w:tc>
      </w:tr>
    </w:tbl>
    <w:p w:rsidR="00FD140B" w:rsidRPr="006447AD" w:rsidRDefault="00FD140B" w:rsidP="00FD140B">
      <w:pPr>
        <w:pStyle w:val="Heading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Course assignments</w:t>
      </w:r>
    </w:p>
    <w:p w:rsidR="00FD140B" w:rsidRPr="006447AD" w:rsidRDefault="00FD140B" w:rsidP="006447AD">
      <w:pPr>
        <w:spacing w:after="120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Course assignments will constitute a project:</w:t>
      </w:r>
    </w:p>
    <w:p w:rsidR="00FD140B" w:rsidRPr="00FA01CC" w:rsidRDefault="00FD140B" w:rsidP="006447AD">
      <w:pPr>
        <w:pStyle w:val="ListParagraph"/>
        <w:numPr>
          <w:ilvl w:val="0"/>
          <w:numId w:val="5"/>
        </w:numPr>
        <w:spacing w:after="120"/>
        <w:rPr>
          <w:rFonts w:ascii="Calibri Light" w:hAnsi="Calibri Light" w:cs="Calibri Light"/>
          <w:color w:val="000000" w:themeColor="text1"/>
          <w:lang w:val="en-GB"/>
        </w:rPr>
      </w:pPr>
      <w:r w:rsidRPr="00FA01CC">
        <w:rPr>
          <w:rFonts w:ascii="Calibri Light" w:hAnsi="Calibri Light" w:cs="Calibri Light"/>
          <w:color w:val="000000" w:themeColor="text1"/>
          <w:lang w:val="en-GB"/>
        </w:rPr>
        <w:t xml:space="preserve">Assignment </w:t>
      </w:r>
      <w:r w:rsidRPr="00FA01CC">
        <w:rPr>
          <w:rFonts w:ascii="Calibri Light" w:hAnsi="Calibri Light" w:cs="Calibri Light"/>
          <w:b/>
          <w:bCs/>
          <w:color w:val="000000" w:themeColor="text1"/>
          <w:lang w:val="en-GB"/>
        </w:rPr>
        <w:t>#1</w:t>
      </w:r>
      <w:r w:rsidR="001D2F1A" w:rsidRPr="00FA01CC">
        <w:rPr>
          <w:rFonts w:ascii="Calibri Light" w:hAnsi="Calibri Light" w:cs="Calibri Light"/>
          <w:color w:val="000000" w:themeColor="text1"/>
          <w:lang w:val="en-GB"/>
        </w:rPr>
        <w:t xml:space="preserve"> (mostly in-class)</w:t>
      </w:r>
      <w:r w:rsidR="00A17B94" w:rsidRPr="00FA01CC">
        <w:rPr>
          <w:rFonts w:ascii="Calibri Light" w:hAnsi="Calibri Light" w:cs="Calibri Light"/>
          <w:color w:val="000000" w:themeColor="text1"/>
          <w:lang w:val="en-GB"/>
        </w:rPr>
        <w:t xml:space="preserve"> – </w:t>
      </w:r>
      <w:r w:rsidR="00FA01CC" w:rsidRPr="00FA01CC">
        <w:rPr>
          <w:rFonts w:ascii="Calibri Light" w:hAnsi="Calibri Light" w:cs="Calibri Light"/>
          <w:color w:val="000000" w:themeColor="text1"/>
          <w:lang w:val="en-GB"/>
        </w:rPr>
        <w:t xml:space="preserve">doing case studies on types and classes of toxicants. </w:t>
      </w:r>
    </w:p>
    <w:p w:rsidR="00A17B94" w:rsidRPr="00FA01CC" w:rsidRDefault="00FD140B" w:rsidP="00183E10">
      <w:pPr>
        <w:pStyle w:val="ListParagraph"/>
        <w:numPr>
          <w:ilvl w:val="0"/>
          <w:numId w:val="5"/>
        </w:numPr>
        <w:spacing w:after="120"/>
        <w:rPr>
          <w:rFonts w:ascii="Calibri Light" w:hAnsi="Calibri Light" w:cs="Calibri Light"/>
          <w:color w:val="000000" w:themeColor="text1"/>
          <w:lang w:val="en-US"/>
        </w:rPr>
      </w:pPr>
      <w:r w:rsidRPr="00FA01CC">
        <w:rPr>
          <w:rFonts w:ascii="Calibri Light" w:hAnsi="Calibri Light" w:cs="Calibri Light"/>
          <w:color w:val="000000" w:themeColor="text1"/>
          <w:lang w:val="en-GB"/>
        </w:rPr>
        <w:t xml:space="preserve">Assignment </w:t>
      </w:r>
      <w:r w:rsidRPr="00FA01CC">
        <w:rPr>
          <w:rFonts w:ascii="Calibri Light" w:hAnsi="Calibri Light" w:cs="Calibri Light"/>
          <w:b/>
          <w:bCs/>
          <w:color w:val="000000" w:themeColor="text1"/>
          <w:lang w:val="en-GB"/>
        </w:rPr>
        <w:t>#</w:t>
      </w:r>
      <w:r w:rsidRPr="00FA01CC">
        <w:rPr>
          <w:rFonts w:ascii="Calibri Light" w:hAnsi="Calibri Light" w:cs="Calibri Light"/>
          <w:b/>
          <w:bCs/>
          <w:color w:val="000000" w:themeColor="text1"/>
          <w:lang w:val="en-US"/>
        </w:rPr>
        <w:t>2</w:t>
      </w:r>
      <w:r w:rsidR="001D2F1A" w:rsidRPr="00FA01CC">
        <w:rPr>
          <w:rFonts w:ascii="Calibri Light" w:hAnsi="Calibri Light" w:cs="Calibri Light"/>
          <w:color w:val="000000" w:themeColor="text1"/>
          <w:lang w:val="en-US"/>
        </w:rPr>
        <w:t xml:space="preserve"> (mostly in-class)</w:t>
      </w:r>
      <w:r w:rsidRPr="00FA01CC">
        <w:rPr>
          <w:rFonts w:ascii="Calibri Light" w:hAnsi="Calibri Light" w:cs="Calibri Light"/>
          <w:color w:val="000000" w:themeColor="text1"/>
          <w:lang w:val="en-GB"/>
        </w:rPr>
        <w:t xml:space="preserve"> – </w:t>
      </w:r>
      <w:r w:rsidR="00FA01CC" w:rsidRPr="00FA01CC">
        <w:rPr>
          <w:rFonts w:ascii="Calibri Light" w:hAnsi="Calibri Light" w:cs="Calibri Light"/>
          <w:color w:val="000000" w:themeColor="text1"/>
          <w:lang w:val="en-GB"/>
        </w:rPr>
        <w:t xml:space="preserve">detection methodology of toxicants and understanding their phases in environment. </w:t>
      </w:r>
    </w:p>
    <w:p w:rsidR="00FD140B" w:rsidRPr="00FA01CC" w:rsidRDefault="00FD140B" w:rsidP="00183E10">
      <w:pPr>
        <w:pStyle w:val="ListParagraph"/>
        <w:numPr>
          <w:ilvl w:val="0"/>
          <w:numId w:val="5"/>
        </w:numPr>
        <w:spacing w:after="120"/>
        <w:rPr>
          <w:rFonts w:ascii="Calibri Light" w:hAnsi="Calibri Light" w:cs="Calibri Light"/>
          <w:color w:val="000000" w:themeColor="text1"/>
          <w:lang w:val="en-US"/>
        </w:rPr>
      </w:pPr>
      <w:r w:rsidRPr="00FA01CC">
        <w:rPr>
          <w:rFonts w:ascii="Calibri Light" w:hAnsi="Calibri Light" w:cs="Calibri Light"/>
          <w:color w:val="000000" w:themeColor="text1"/>
          <w:lang w:val="en-US"/>
        </w:rPr>
        <w:t xml:space="preserve">Assignment </w:t>
      </w:r>
      <w:r w:rsidRPr="00FA01CC">
        <w:rPr>
          <w:rFonts w:ascii="Calibri Light" w:hAnsi="Calibri Light" w:cs="Calibri Light"/>
          <w:b/>
          <w:bCs/>
          <w:color w:val="000000" w:themeColor="text1"/>
          <w:lang w:val="en-US"/>
        </w:rPr>
        <w:t>#3</w:t>
      </w:r>
      <w:r w:rsidRPr="00FA01CC">
        <w:rPr>
          <w:rFonts w:ascii="Calibri Light" w:hAnsi="Calibri Light" w:cs="Calibri Light"/>
          <w:color w:val="000000" w:themeColor="text1"/>
          <w:lang w:val="en-US"/>
        </w:rPr>
        <w:t xml:space="preserve"> – </w:t>
      </w:r>
      <w:r w:rsidR="00FA01CC" w:rsidRPr="00FA01CC">
        <w:rPr>
          <w:rFonts w:ascii="Calibri Light" w:hAnsi="Calibri Light" w:cs="Calibri Light"/>
          <w:color w:val="000000" w:themeColor="text1"/>
          <w:lang w:val="en-US"/>
        </w:rPr>
        <w:t>Detection of toxicants in laboratory (testing of samples) and submit report for assessment</w:t>
      </w:r>
      <w:r w:rsidR="009C4EBE" w:rsidRPr="00FA01CC">
        <w:rPr>
          <w:rFonts w:ascii="Calibri Light" w:hAnsi="Calibri Light" w:cs="Calibri Light"/>
          <w:color w:val="000000" w:themeColor="text1"/>
          <w:lang w:val="en-US"/>
        </w:rPr>
        <w:t xml:space="preserve">. </w:t>
      </w:r>
    </w:p>
    <w:p w:rsidR="00405D99" w:rsidRPr="00FA01CC" w:rsidRDefault="00FD140B" w:rsidP="006447AD">
      <w:pPr>
        <w:spacing w:after="120"/>
        <w:rPr>
          <w:rFonts w:ascii="Calibri Light" w:hAnsi="Calibri Light" w:cs="Calibri Light"/>
          <w:color w:val="000000" w:themeColor="text1"/>
          <w:lang w:val="be-BY"/>
        </w:rPr>
      </w:pPr>
      <w:r w:rsidRPr="00FA01CC">
        <w:rPr>
          <w:rFonts w:ascii="Calibri Light" w:hAnsi="Calibri Light" w:cs="Calibri Light"/>
          <w:color w:val="000000" w:themeColor="text1"/>
          <w:lang w:val="en-US"/>
        </w:rPr>
        <w:t xml:space="preserve">To complete the assignments the class will be divided into several groups. </w:t>
      </w:r>
      <w:r w:rsidR="00405D99" w:rsidRPr="00FA01CC">
        <w:rPr>
          <w:rFonts w:ascii="Calibri Light" w:hAnsi="Calibri Light" w:cs="Calibri Light"/>
          <w:b/>
          <w:color w:val="000000" w:themeColor="text1"/>
          <w:lang w:val="en-GB"/>
        </w:rPr>
        <w:t>Assignment #1</w:t>
      </w:r>
      <w:r w:rsidR="00405D99" w:rsidRPr="00FA01CC">
        <w:rPr>
          <w:rFonts w:ascii="Calibri Light" w:hAnsi="Calibri Light" w:cs="Calibri Light"/>
          <w:color w:val="000000" w:themeColor="text1"/>
          <w:lang w:val="en-GB"/>
        </w:rPr>
        <w:t xml:space="preserve"> will </w:t>
      </w:r>
      <w:r w:rsidR="002848C2" w:rsidRPr="00FA01CC">
        <w:rPr>
          <w:rFonts w:ascii="Calibri Light" w:hAnsi="Calibri Light" w:cs="Calibri Light"/>
          <w:color w:val="000000" w:themeColor="text1"/>
          <w:lang w:val="en-GB"/>
        </w:rPr>
        <w:t xml:space="preserve">help students to understand </w:t>
      </w:r>
      <w:r w:rsidR="00FA01CC" w:rsidRPr="00FA01CC">
        <w:rPr>
          <w:rFonts w:ascii="Calibri Light" w:hAnsi="Calibri Light" w:cs="Calibri Light"/>
          <w:color w:val="000000" w:themeColor="text1"/>
          <w:lang w:val="en-GB"/>
        </w:rPr>
        <w:t xml:space="preserve">the types of toxicants for which a written report will be assessed. </w:t>
      </w:r>
    </w:p>
    <w:p w:rsidR="002D3DB3" w:rsidRPr="00FA01CC" w:rsidRDefault="002D3DB3" w:rsidP="006447AD">
      <w:pPr>
        <w:spacing w:after="120"/>
        <w:rPr>
          <w:rFonts w:ascii="Calibri Light" w:hAnsi="Calibri Light" w:cs="Calibri Light"/>
          <w:color w:val="000000" w:themeColor="text1"/>
          <w:lang w:val="en-GB"/>
        </w:rPr>
      </w:pPr>
      <w:r w:rsidRPr="00FA01CC">
        <w:rPr>
          <w:rFonts w:ascii="Calibri Light" w:hAnsi="Calibri Light" w:cs="Calibri Light"/>
          <w:b/>
          <w:color w:val="000000" w:themeColor="text1"/>
          <w:lang w:val="en-GB"/>
        </w:rPr>
        <w:t>Assignment #</w:t>
      </w:r>
      <w:r w:rsidR="00FA01CC" w:rsidRPr="00FA01CC">
        <w:rPr>
          <w:rFonts w:ascii="Calibri Light" w:hAnsi="Calibri Light" w:cs="Calibri Light"/>
          <w:b/>
          <w:color w:val="000000" w:themeColor="text1"/>
          <w:lang w:val="en-GB"/>
        </w:rPr>
        <w:t>2</w:t>
      </w:r>
      <w:r w:rsidRPr="00FA01CC">
        <w:rPr>
          <w:rFonts w:ascii="Calibri Light" w:hAnsi="Calibri Light" w:cs="Calibri Light"/>
          <w:color w:val="000000" w:themeColor="text1"/>
          <w:lang w:val="en-GB"/>
        </w:rPr>
        <w:t xml:space="preserve"> will link the Assignment #1 where the </w:t>
      </w:r>
      <w:r w:rsidR="00FA01CC" w:rsidRPr="00FA01CC">
        <w:rPr>
          <w:rFonts w:ascii="Calibri Light" w:hAnsi="Calibri Light" w:cs="Calibri Light"/>
          <w:color w:val="000000" w:themeColor="text1"/>
          <w:lang w:val="en-GB"/>
        </w:rPr>
        <w:t xml:space="preserve">detection methodology will be assessed in the form of written report. </w:t>
      </w:r>
    </w:p>
    <w:p w:rsidR="004C249B" w:rsidRPr="00FA01CC" w:rsidRDefault="004C249B" w:rsidP="006447AD">
      <w:pPr>
        <w:spacing w:after="120"/>
        <w:rPr>
          <w:rFonts w:ascii="Calibri Light" w:hAnsi="Calibri Light" w:cs="Calibri Light"/>
          <w:color w:val="000000" w:themeColor="text1"/>
          <w:lang w:val="en-GB"/>
        </w:rPr>
      </w:pPr>
      <w:r w:rsidRPr="00FA01CC">
        <w:rPr>
          <w:rFonts w:ascii="Calibri Light" w:hAnsi="Calibri Light" w:cs="Calibri Light"/>
          <w:b/>
          <w:color w:val="000000" w:themeColor="text1"/>
          <w:lang w:val="en-GB"/>
        </w:rPr>
        <w:t>Assignment #3</w:t>
      </w:r>
      <w:r w:rsidR="002D3DB3" w:rsidRPr="00FA01CC">
        <w:rPr>
          <w:rFonts w:ascii="Calibri Light" w:hAnsi="Calibri Light" w:cs="Calibri Light"/>
          <w:color w:val="000000" w:themeColor="text1"/>
          <w:lang w:val="en-GB"/>
        </w:rPr>
        <w:t xml:space="preserve"> is based on the </w:t>
      </w:r>
      <w:r w:rsidR="009C4EBE" w:rsidRPr="00FA01CC">
        <w:rPr>
          <w:rFonts w:ascii="Calibri Light" w:hAnsi="Calibri Light" w:cs="Calibri Light"/>
          <w:color w:val="000000" w:themeColor="text1"/>
          <w:lang w:val="en-GB"/>
        </w:rPr>
        <w:t>assignments</w:t>
      </w:r>
      <w:r w:rsidR="00FA01CC" w:rsidRPr="00FA01CC">
        <w:rPr>
          <w:rFonts w:ascii="Calibri Light" w:hAnsi="Calibri Light" w:cs="Calibri Light"/>
          <w:color w:val="000000" w:themeColor="text1"/>
          <w:lang w:val="en-GB"/>
        </w:rPr>
        <w:t xml:space="preserve"> #2 where students will perform the laboratory tests. The laboratory tests will be assessed based on the performance of practical and submission of laboratory report</w:t>
      </w:r>
      <w:r w:rsidR="002D3DB3" w:rsidRPr="00FA01CC">
        <w:rPr>
          <w:rFonts w:ascii="Calibri Light" w:hAnsi="Calibri Light" w:cs="Calibri Light"/>
          <w:color w:val="000000" w:themeColor="text1"/>
          <w:lang w:val="en-GB"/>
        </w:rPr>
        <w:t xml:space="preserve">. </w:t>
      </w:r>
    </w:p>
    <w:p w:rsidR="000D315C" w:rsidRDefault="000D315C" w:rsidP="006011A8">
      <w:pPr>
        <w:pStyle w:val="Heading3"/>
        <w:rPr>
          <w:rFonts w:ascii="Calibri Light" w:hAnsi="Calibri Light" w:cs="Calibri Light"/>
          <w:color w:val="auto"/>
          <w:sz w:val="28"/>
          <w:szCs w:val="28"/>
          <w:lang w:val="de-DE"/>
        </w:rPr>
      </w:pPr>
      <w:r w:rsidRPr="00921F25">
        <w:rPr>
          <w:rFonts w:ascii="Calibri Light" w:hAnsi="Calibri Light" w:cs="Calibri Light"/>
          <w:color w:val="auto"/>
          <w:sz w:val="28"/>
          <w:szCs w:val="28"/>
          <w:lang w:val="de-DE"/>
        </w:rPr>
        <w:lastRenderedPageBreak/>
        <w:t>Literature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  <w:bCs/>
          <w:lang w:val="en-GB"/>
        </w:rPr>
      </w:pPr>
      <w:r w:rsidRPr="004B538D">
        <w:rPr>
          <w:rFonts w:ascii="Calibri Light" w:hAnsi="Calibri Light" w:cs="Calibri Light"/>
          <w:bCs/>
          <w:lang w:val="en-GB"/>
        </w:rPr>
        <w:t xml:space="preserve">European Environment Agency. (2013). </w:t>
      </w:r>
      <w:r w:rsidRPr="004B538D">
        <w:rPr>
          <w:rFonts w:ascii="Calibri Light" w:hAnsi="Calibri Light" w:cs="Calibri Light"/>
          <w:bCs/>
          <w:i/>
          <w:lang w:val="en-GB"/>
        </w:rPr>
        <w:t>Late lessons from early warnings: science, precaution, innovation.</w:t>
      </w:r>
      <w:r w:rsidRPr="004B538D">
        <w:rPr>
          <w:rFonts w:ascii="Calibri Light" w:hAnsi="Calibri Light" w:cs="Calibri Light"/>
          <w:bCs/>
          <w:lang w:val="en-GB"/>
        </w:rPr>
        <w:t xml:space="preserve"> European Environment Agency. Luxembourg 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  <w:bCs/>
          <w:lang w:val="en-GB"/>
        </w:rPr>
      </w:pPr>
      <w:r w:rsidRPr="004B538D">
        <w:rPr>
          <w:rFonts w:ascii="Calibri Light" w:hAnsi="Calibri Light" w:cs="Calibri Light"/>
          <w:bCs/>
          <w:lang w:val="en-GB"/>
        </w:rPr>
        <w:t xml:space="preserve">Saxena, M.M.(1994). </w:t>
      </w:r>
      <w:r w:rsidRPr="004B538D">
        <w:rPr>
          <w:rFonts w:ascii="Calibri Light" w:hAnsi="Calibri Light" w:cs="Calibri Light"/>
          <w:bCs/>
          <w:i/>
          <w:lang w:val="en-GB"/>
        </w:rPr>
        <w:t>Environmental Analysis: Water, Soil and Air.</w:t>
      </w:r>
      <w:r w:rsidRPr="004B538D">
        <w:rPr>
          <w:rFonts w:ascii="Calibri Light" w:hAnsi="Calibri Light" w:cs="Calibri Light"/>
          <w:bCs/>
          <w:lang w:val="en-GB"/>
        </w:rPr>
        <w:t xml:space="preserve"> Agro Botanical Publisher.India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  <w:lang w:val="en-GB"/>
        </w:rPr>
      </w:pPr>
      <w:r w:rsidRPr="004B538D">
        <w:rPr>
          <w:rFonts w:ascii="Calibri Light" w:hAnsi="Calibri Light" w:cs="Calibri Light"/>
          <w:lang w:val="en-GB"/>
        </w:rPr>
        <w:t>U.S. Environmental Protection Agency. (2002).</w:t>
      </w:r>
      <w:r w:rsidRPr="004B538D">
        <w:rPr>
          <w:rFonts w:ascii="Calibri Light" w:hAnsi="Calibri Light" w:cs="Calibri Light"/>
          <w:bCs/>
          <w:lang w:val="en-GB"/>
        </w:rPr>
        <w:t xml:space="preserve"> </w:t>
      </w:r>
      <w:r w:rsidRPr="004B538D">
        <w:rPr>
          <w:rFonts w:ascii="Calibri Light" w:hAnsi="Calibri Light" w:cs="Calibri Light"/>
          <w:bCs/>
          <w:i/>
          <w:lang w:val="en-GB"/>
        </w:rPr>
        <w:t>Methods for Measuring the Acute Toxicity of Effluents and Receiving Waters to Freshwater and Marine Organisms.</w:t>
      </w:r>
      <w:r w:rsidRPr="004B538D">
        <w:rPr>
          <w:rFonts w:ascii="Calibri Light" w:hAnsi="Calibri Light" w:cs="Calibri Light"/>
          <w:lang w:val="en-GB"/>
        </w:rPr>
        <w:t xml:space="preserve"> Washington, DC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  <w:lang w:val="en-GB"/>
        </w:rPr>
      </w:pPr>
      <w:r w:rsidRPr="004B538D">
        <w:rPr>
          <w:rFonts w:ascii="Calibri Light" w:hAnsi="Calibri Light" w:cs="Calibri Light"/>
          <w:lang w:val="en-GB" w:eastAsia="en-IN"/>
        </w:rPr>
        <w:t xml:space="preserve">Whitacre, D.M. (editor) (2013). </w:t>
      </w:r>
      <w:r w:rsidRPr="004B538D">
        <w:rPr>
          <w:rFonts w:ascii="Calibri Light" w:hAnsi="Calibri Light" w:cs="Calibri Light"/>
          <w:i/>
          <w:lang w:val="en-GB" w:eastAsia="en-IN"/>
        </w:rPr>
        <w:t>Reviews of Environmental Contamination and Toxicology</w:t>
      </w:r>
      <w:r w:rsidRPr="004B538D">
        <w:rPr>
          <w:rFonts w:ascii="Calibri Light" w:hAnsi="Calibri Light" w:cs="Calibri Light"/>
          <w:lang w:val="en-GB" w:eastAsia="en-IN"/>
        </w:rPr>
        <w:t>. New York: Springer (e-book)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  <w:lang w:val="en-GB" w:eastAsia="en-IN"/>
        </w:rPr>
      </w:pPr>
      <w:r w:rsidRPr="004B538D">
        <w:rPr>
          <w:rFonts w:ascii="Calibri Light" w:hAnsi="Calibri Light" w:cs="Calibri Light"/>
          <w:lang w:val="en-GB" w:eastAsia="en-IN"/>
        </w:rPr>
        <w:t xml:space="preserve">Wright, D.A. and Welbourn, P. (2002). </w:t>
      </w:r>
      <w:r w:rsidRPr="004B538D">
        <w:rPr>
          <w:rFonts w:ascii="Calibri Light" w:hAnsi="Calibri Light" w:cs="Calibri Light"/>
          <w:i/>
          <w:lang w:val="en-GB" w:eastAsia="en-IN"/>
        </w:rPr>
        <w:t>Environmental Toxicology.</w:t>
      </w:r>
      <w:r w:rsidRPr="004B538D">
        <w:rPr>
          <w:rFonts w:ascii="Calibri Light" w:hAnsi="Calibri Light" w:cs="Calibri Light"/>
          <w:lang w:val="en-GB" w:eastAsia="en-IN"/>
        </w:rPr>
        <w:t xml:space="preserve"> Cambridge, UK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  <w:bCs/>
          <w:lang w:val="en-GB"/>
        </w:rPr>
      </w:pPr>
      <w:r w:rsidRPr="004B538D">
        <w:rPr>
          <w:rFonts w:ascii="Calibri Light" w:hAnsi="Calibri Light" w:cs="Calibri Light"/>
          <w:lang w:val="en-GB"/>
        </w:rPr>
        <w:t>Yo, M.H. 2</w:t>
      </w:r>
      <w:r w:rsidRPr="004B538D">
        <w:rPr>
          <w:rFonts w:ascii="Calibri Light" w:hAnsi="Calibri Light" w:cs="Calibri Light"/>
          <w:vertAlign w:val="superscript"/>
          <w:lang w:val="en-GB"/>
        </w:rPr>
        <w:t>nd</w:t>
      </w:r>
      <w:r w:rsidRPr="004B538D">
        <w:rPr>
          <w:rFonts w:ascii="Calibri Light" w:hAnsi="Calibri Light" w:cs="Calibri Light"/>
          <w:lang w:val="en-GB"/>
        </w:rPr>
        <w:t xml:space="preserve"> ed. (2005). </w:t>
      </w:r>
      <w:r w:rsidRPr="004B538D">
        <w:rPr>
          <w:rFonts w:ascii="Calibri Light" w:hAnsi="Calibri Light" w:cs="Calibri Light"/>
          <w:i/>
          <w:lang w:val="en-GB"/>
        </w:rPr>
        <w:t>Environmental Toxicology: Biological and health effects of pollutants.</w:t>
      </w:r>
      <w:r w:rsidRPr="004B538D">
        <w:rPr>
          <w:rFonts w:ascii="Calibri Light" w:hAnsi="Calibri Light" w:cs="Calibri Light"/>
          <w:bCs/>
          <w:i/>
          <w:lang w:val="en-GB"/>
        </w:rPr>
        <w:t xml:space="preserve"> </w:t>
      </w:r>
      <w:r w:rsidRPr="004B538D">
        <w:rPr>
          <w:rFonts w:ascii="Calibri Light" w:hAnsi="Calibri Light" w:cs="Calibri Light"/>
          <w:bCs/>
          <w:lang w:val="en-GB"/>
        </w:rPr>
        <w:t>CRC PRESS LLC, Florida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4B538D">
        <w:rPr>
          <w:rFonts w:ascii="Calibri Light" w:hAnsi="Calibri Light" w:cs="Calibri Light"/>
        </w:rPr>
        <w:t xml:space="preserve">Bali, G. </w:t>
      </w:r>
      <w:r w:rsidRPr="004B538D">
        <w:rPr>
          <w:rFonts w:ascii="Calibri Light" w:hAnsi="Calibri Light" w:cs="Calibri Light"/>
          <w:i/>
          <w:iCs/>
        </w:rPr>
        <w:t>et.al.,</w:t>
      </w:r>
      <w:r w:rsidRPr="004B538D">
        <w:rPr>
          <w:rFonts w:ascii="Calibri Light" w:hAnsi="Calibri Light" w:cs="Calibri Light"/>
        </w:rPr>
        <w:t xml:space="preserve">(2002). </w:t>
      </w:r>
      <w:r w:rsidRPr="004B538D">
        <w:rPr>
          <w:rFonts w:ascii="Calibri Light" w:hAnsi="Calibri Light" w:cs="Calibri Light"/>
          <w:i/>
        </w:rPr>
        <w:t>Environmental Biotechnology</w:t>
      </w:r>
      <w:r w:rsidRPr="004B538D">
        <w:rPr>
          <w:rFonts w:ascii="Calibri Light" w:hAnsi="Calibri Light" w:cs="Calibri Light"/>
        </w:rPr>
        <w:t>. APH publishing Corporation. New Delhi, India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4B538D">
        <w:rPr>
          <w:rFonts w:ascii="Calibri Light" w:hAnsi="Calibri Light" w:cs="Calibri Light"/>
        </w:rPr>
        <w:t xml:space="preserve">Cairncross, S.&amp;Feachem, R.G. (1983). </w:t>
      </w:r>
      <w:r w:rsidRPr="004B538D">
        <w:rPr>
          <w:rFonts w:ascii="Calibri Light" w:hAnsi="Calibri Light" w:cs="Calibri Light"/>
          <w:i/>
        </w:rPr>
        <w:t xml:space="preserve">Environmental Health engineering in the tropics: An Introductory Text. </w:t>
      </w:r>
      <w:r w:rsidRPr="004B538D">
        <w:rPr>
          <w:rFonts w:ascii="Calibri Light" w:hAnsi="Calibri Light" w:cs="Calibri Light"/>
        </w:rPr>
        <w:t>John Wiley &amp; sons Ltd. Bath, UK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4B538D">
        <w:rPr>
          <w:rFonts w:ascii="Calibri Light" w:hAnsi="Calibri Light" w:cs="Calibri Light"/>
        </w:rPr>
        <w:t>Dong, M. H. (2018). </w:t>
      </w:r>
      <w:r w:rsidRPr="004B538D">
        <w:rPr>
          <w:rFonts w:ascii="Calibri Light" w:hAnsi="Calibri Light" w:cs="Calibri Light"/>
          <w:i/>
        </w:rPr>
        <w:t>An Introduction to Environmental Toxicology</w:t>
      </w:r>
      <w:r w:rsidRPr="004B538D">
        <w:rPr>
          <w:rFonts w:ascii="Calibri Light" w:hAnsi="Calibri Light" w:cs="Calibri Light"/>
        </w:rPr>
        <w:t> (4th ed., ISBN-13:978-1-979-90451-3). South Carolina, USA: Create Space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4B538D">
        <w:rPr>
          <w:rFonts w:ascii="Calibri Light" w:hAnsi="Calibri Light" w:cs="Calibri Light"/>
        </w:rPr>
        <w:t xml:space="preserve">Kumar, A. (2004). </w:t>
      </w:r>
      <w:r w:rsidRPr="004B538D">
        <w:rPr>
          <w:rFonts w:ascii="Calibri Light" w:hAnsi="Calibri Light" w:cs="Calibri Light"/>
          <w:i/>
        </w:rPr>
        <w:t>Environmental contamination and bioreclamation</w:t>
      </w:r>
      <w:r w:rsidRPr="004B538D">
        <w:rPr>
          <w:rFonts w:ascii="Calibri Light" w:hAnsi="Calibri Light" w:cs="Calibri Light"/>
        </w:rPr>
        <w:t xml:space="preserve">. APH publishing corporation, New Delhi, India </w:t>
      </w:r>
    </w:p>
    <w:p w:rsidR="004B538D" w:rsidRPr="004B538D" w:rsidRDefault="004B538D" w:rsidP="004B538D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4B538D">
        <w:rPr>
          <w:rFonts w:ascii="Calibri Light" w:hAnsi="Calibri Light" w:cs="Calibri Light"/>
        </w:rPr>
        <w:t xml:space="preserve">Kummerer, K. (2004). </w:t>
      </w:r>
      <w:r w:rsidRPr="004B538D">
        <w:rPr>
          <w:rFonts w:ascii="Calibri Light" w:hAnsi="Calibri Light" w:cs="Calibri Light"/>
          <w:i/>
        </w:rPr>
        <w:t>Pharmaceuticals in the Environment</w:t>
      </w:r>
      <w:r w:rsidRPr="004B538D">
        <w:rPr>
          <w:rFonts w:ascii="Calibri Light" w:hAnsi="Calibri Light" w:cs="Calibri Light"/>
        </w:rPr>
        <w:t xml:space="preserve"> (2</w:t>
      </w:r>
      <w:r w:rsidRPr="004B538D">
        <w:rPr>
          <w:rFonts w:ascii="Calibri Light" w:hAnsi="Calibri Light" w:cs="Calibri Light"/>
          <w:vertAlign w:val="superscript"/>
        </w:rPr>
        <w:t>nd</w:t>
      </w:r>
      <w:r w:rsidRPr="004B538D">
        <w:rPr>
          <w:rFonts w:ascii="Calibri Light" w:hAnsi="Calibri Light" w:cs="Calibri Light"/>
        </w:rPr>
        <w:t xml:space="preserve"> ed.). ISN+BN 3-540-21342-20). Springer-Verlag Berlin Heidelberg. Germany</w:t>
      </w:r>
    </w:p>
    <w:p w:rsidR="00D61A0F" w:rsidRPr="00BA145C" w:rsidRDefault="00D61A0F" w:rsidP="00BA145C">
      <w:pPr>
        <w:autoSpaceDE w:val="0"/>
        <w:autoSpaceDN w:val="0"/>
        <w:adjustRightInd w:val="0"/>
        <w:ind w:left="567" w:hanging="567"/>
        <w:rPr>
          <w:rFonts w:ascii="Calibri Light" w:hAnsi="Calibri Light" w:cs="Calibri Light"/>
          <w:lang w:val="de-DE"/>
        </w:rPr>
      </w:pPr>
    </w:p>
    <w:sectPr w:rsidR="00D61A0F" w:rsidRPr="00BA145C" w:rsidSect="00755881">
      <w:headerReference w:type="default" r:id="rId7"/>
      <w:footerReference w:type="default" r:id="rId8"/>
      <w:pgSz w:w="11906" w:h="16838"/>
      <w:pgMar w:top="1134" w:right="850" w:bottom="1134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0F" w:rsidRDefault="00764D0F" w:rsidP="00FE7E3B">
      <w:r>
        <w:separator/>
      </w:r>
    </w:p>
  </w:endnote>
  <w:endnote w:type="continuationSeparator" w:id="0">
    <w:p w:rsidR="00764D0F" w:rsidRDefault="00764D0F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39" w:rsidRDefault="00921F25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en-GB" w:eastAsia="en-GB" w:bidi="bo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109302</wp:posOffset>
          </wp:positionH>
          <wp:positionV relativeFrom="paragraph">
            <wp:posOffset>2540</wp:posOffset>
          </wp:positionV>
          <wp:extent cx="868680" cy="512233"/>
          <wp:effectExtent l="0" t="0" r="7620" b="2540"/>
          <wp:wrapNone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" r="76653"/>
                  <a:stretch/>
                </pic:blipFill>
                <pic:spPr bwMode="auto">
                  <a:xfrm>
                    <a:off x="0" y="0"/>
                    <a:ext cx="868680" cy="512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B32">
      <w:rPr>
        <w:rFonts w:ascii="Calibri Light" w:hAnsi="Calibri Light" w:cs="Calibri Light"/>
        <w:i/>
        <w:sz w:val="20"/>
        <w:szCs w:val="20"/>
        <w:lang w:val="en-GB"/>
      </w:rPr>
      <w:t>____________________________________________________________________________________________</w:t>
    </w:r>
  </w:p>
  <w:p w:rsidR="008B7E39" w:rsidRDefault="008B7E39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8B7E39" w:rsidRPr="008B7E39" w:rsidRDefault="00921F25" w:rsidP="008B7E39">
    <w:pPr>
      <w:pStyle w:val="Footer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>Erasmus+ CBHE project</w:t>
    </w:r>
    <w:r w:rsidR="008B7E39" w:rsidRPr="008B7E39">
      <w:rPr>
        <w:rFonts w:ascii="Calibri Light" w:hAnsi="Calibri Light" w:cs="Calibri Light"/>
        <w:i/>
        <w:sz w:val="20"/>
        <w:szCs w:val="20"/>
        <w:lang w:val="en-GB"/>
      </w:rPr>
      <w:t xml:space="preserve"> </w:t>
    </w:r>
    <w:r w:rsidRPr="00921F25">
      <w:rPr>
        <w:rFonts w:ascii="Calibri Light" w:hAnsi="Calibri Light" w:cs="Calibri Light"/>
        <w:b/>
        <w:sz w:val="20"/>
        <w:szCs w:val="20"/>
        <w:lang w:val="en-GB"/>
      </w:rPr>
      <w:t>Sustainable Natural Resource Use in Arctic and High Mountainous Areas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0F" w:rsidRDefault="00764D0F" w:rsidP="00FE7E3B">
      <w:r>
        <w:separator/>
      </w:r>
    </w:p>
  </w:footnote>
  <w:footnote w:type="continuationSeparator" w:id="0">
    <w:p w:rsidR="00764D0F" w:rsidRDefault="00764D0F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48" w:rsidRPr="00812E48" w:rsidRDefault="00755881" w:rsidP="00755881">
    <w:pPr>
      <w:pStyle w:val="Header"/>
      <w:rPr>
        <w:sz w:val="16"/>
        <w:szCs w:val="16"/>
      </w:rPr>
    </w:pPr>
    <w:r>
      <w:rPr>
        <w:b/>
        <w:noProof/>
        <w:color w:val="FF0000"/>
        <w:lang w:val="en-GB" w:eastAsia="en-GB" w:bidi="bo-CN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93345</wp:posOffset>
              </wp:positionV>
              <wp:extent cx="6499860" cy="3810"/>
              <wp:effectExtent l="0" t="0" r="34290" b="3429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860" cy="38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3524B"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7.35pt" to="491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" strokecolor="#4579b8 [3044]"/>
          </w:pict>
        </mc:Fallback>
      </mc:AlternateContent>
    </w:r>
    <w:r w:rsidRPr="00755881">
      <w:rPr>
        <w:b/>
        <w:noProof/>
        <w:color w:val="FF0000"/>
        <w:lang w:val="en-GB" w:eastAsia="en-GB" w:bidi="bo-CN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2268855</wp:posOffset>
          </wp:positionH>
          <wp:positionV relativeFrom="paragraph">
            <wp:posOffset>-641985</wp:posOffset>
          </wp:positionV>
          <wp:extent cx="704850" cy="689610"/>
          <wp:effectExtent l="0" t="0" r="0" b="0"/>
          <wp:wrapTight wrapText="bothSides">
            <wp:wrapPolygon edited="0">
              <wp:start x="0" y="0"/>
              <wp:lineTo x="0" y="20884"/>
              <wp:lineTo x="21016" y="20884"/>
              <wp:lineTo x="21016" y="0"/>
              <wp:lineTo x="0" y="0"/>
            </wp:wrapPolygon>
          </wp:wrapTight>
          <wp:docPr id="3" name="Picture 3" descr="D:\All CNR Office files\Dean of Research and Industrail Linkages\BJNRD\BJNRD Policies &amp; Forms\CNR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l CNR Office files\Dean of Research and Industrail Linkages\BJNRD\BJNRD Policies &amp; Forms\CNR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bo-CN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-641985</wp:posOffset>
          </wp:positionV>
          <wp:extent cx="654685" cy="716280"/>
          <wp:effectExtent l="0" t="0" r="0" b="7620"/>
          <wp:wrapTight wrapText="bothSides">
            <wp:wrapPolygon edited="0">
              <wp:start x="6914" y="0"/>
              <wp:lineTo x="0" y="5745"/>
              <wp:lineTo x="0" y="9766"/>
              <wp:lineTo x="6285" y="9766"/>
              <wp:lineTo x="2514" y="12638"/>
              <wp:lineTo x="0" y="16660"/>
              <wp:lineTo x="0" y="19532"/>
              <wp:lineTo x="629" y="20681"/>
              <wp:lineTo x="1257" y="21255"/>
              <wp:lineTo x="13827" y="21255"/>
              <wp:lineTo x="20741" y="20681"/>
              <wp:lineTo x="20741" y="18957"/>
              <wp:lineTo x="19484" y="13213"/>
              <wp:lineTo x="15084" y="9766"/>
              <wp:lineTo x="20741" y="9766"/>
              <wp:lineTo x="20741" y="1723"/>
              <wp:lineTo x="11942" y="0"/>
              <wp:lineTo x="6914" y="0"/>
            </wp:wrapPolygon>
          </wp:wrapTight>
          <wp:docPr id="4" name="Picture 4" descr="Royal University of Bh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yal University of Bhut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bo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4466590</wp:posOffset>
          </wp:positionH>
          <wp:positionV relativeFrom="paragraph">
            <wp:posOffset>-617220</wp:posOffset>
          </wp:positionV>
          <wp:extent cx="1921643" cy="549275"/>
          <wp:effectExtent l="0" t="0" r="254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643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 w:rsidR="008B7E39">
          <w:rPr>
            <w:noProof/>
            <w:lang w:val="en-GB" w:eastAsia="en-GB" w:bidi="bo-CN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E39" w:rsidRPr="008B7E39" w:rsidRDefault="008B7E39">
                              <w:pPr>
                                <w:pStyle w:val="Footer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638EE" w:rsidRPr="009638EE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B7E39" w:rsidRPr="008B7E39" w:rsidRDefault="008B7E39">
                        <w:pPr>
                          <w:pStyle w:val="Footer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9638EE" w:rsidRPr="009638EE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7DB"/>
    <w:multiLevelType w:val="hybridMultilevel"/>
    <w:tmpl w:val="760ADE96"/>
    <w:lvl w:ilvl="0" w:tplc="9ED4CA14">
      <w:start w:val="1"/>
      <w:numFmt w:val="decimal"/>
      <w:lvlText w:val="2.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ED9"/>
    <w:multiLevelType w:val="hybridMultilevel"/>
    <w:tmpl w:val="B570F86C"/>
    <w:lvl w:ilvl="0" w:tplc="DEA60DFE">
      <w:start w:val="1"/>
      <w:numFmt w:val="decimal"/>
      <w:lvlText w:val="1.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796"/>
    <w:multiLevelType w:val="hybridMultilevel"/>
    <w:tmpl w:val="0AF0006E"/>
    <w:lvl w:ilvl="0" w:tplc="04090017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881"/>
    <w:multiLevelType w:val="hybridMultilevel"/>
    <w:tmpl w:val="9D765498"/>
    <w:lvl w:ilvl="0" w:tplc="D9424E90">
      <w:start w:val="1"/>
      <w:numFmt w:val="decimal"/>
      <w:lvlText w:val="3.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1336"/>
    <w:multiLevelType w:val="hybridMultilevel"/>
    <w:tmpl w:val="70E69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42971"/>
    <w:multiLevelType w:val="hybridMultilevel"/>
    <w:tmpl w:val="12A0FE56"/>
    <w:lvl w:ilvl="0" w:tplc="3A40322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C61"/>
    <w:multiLevelType w:val="hybridMultilevel"/>
    <w:tmpl w:val="0C4E8CC0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01144"/>
    <w:multiLevelType w:val="hybridMultilevel"/>
    <w:tmpl w:val="13841F66"/>
    <w:lvl w:ilvl="0" w:tplc="577226B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77226B4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174B9D"/>
    <w:multiLevelType w:val="hybridMultilevel"/>
    <w:tmpl w:val="80C213FA"/>
    <w:lvl w:ilvl="0" w:tplc="B2BE9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C2A"/>
    <w:multiLevelType w:val="hybridMultilevel"/>
    <w:tmpl w:val="3D9AB290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D0D94"/>
    <w:multiLevelType w:val="hybridMultilevel"/>
    <w:tmpl w:val="538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12D8"/>
    <w:multiLevelType w:val="hybridMultilevel"/>
    <w:tmpl w:val="28B868F6"/>
    <w:lvl w:ilvl="0" w:tplc="D9762DF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D4524"/>
    <w:multiLevelType w:val="hybridMultilevel"/>
    <w:tmpl w:val="51628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D1F3F"/>
    <w:multiLevelType w:val="hybridMultilevel"/>
    <w:tmpl w:val="CF242E3E"/>
    <w:lvl w:ilvl="0" w:tplc="4009000F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0568"/>
    <w:multiLevelType w:val="hybridMultilevel"/>
    <w:tmpl w:val="AB5ECD1C"/>
    <w:lvl w:ilvl="0" w:tplc="2806DA4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4627D"/>
    <w:multiLevelType w:val="hybridMultilevel"/>
    <w:tmpl w:val="419EBCDC"/>
    <w:lvl w:ilvl="0" w:tplc="5EC04538">
      <w:start w:val="1"/>
      <w:numFmt w:val="decimal"/>
      <w:lvlText w:val="2.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37AFD"/>
    <w:multiLevelType w:val="hybridMultilevel"/>
    <w:tmpl w:val="FE00F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4"/>
  </w:num>
  <w:num w:numId="5">
    <w:abstractNumId w:val="13"/>
  </w:num>
  <w:num w:numId="6">
    <w:abstractNumId w:val="18"/>
  </w:num>
  <w:num w:numId="7">
    <w:abstractNumId w:val="7"/>
  </w:num>
  <w:num w:numId="8">
    <w:abstractNumId w:val="21"/>
  </w:num>
  <w:num w:numId="9">
    <w:abstractNumId w:val="14"/>
  </w:num>
  <w:num w:numId="10">
    <w:abstractNumId w:val="8"/>
  </w:num>
  <w:num w:numId="11">
    <w:abstractNumId w:val="5"/>
  </w:num>
  <w:num w:numId="12">
    <w:abstractNumId w:val="9"/>
  </w:num>
  <w:num w:numId="13">
    <w:abstractNumId w:val="19"/>
  </w:num>
  <w:num w:numId="14">
    <w:abstractNumId w:val="16"/>
  </w:num>
  <w:num w:numId="15">
    <w:abstractNumId w:val="15"/>
  </w:num>
  <w:num w:numId="16">
    <w:abstractNumId w:val="1"/>
  </w:num>
  <w:num w:numId="17">
    <w:abstractNumId w:val="20"/>
  </w:num>
  <w:num w:numId="18">
    <w:abstractNumId w:val="6"/>
  </w:num>
  <w:num w:numId="19">
    <w:abstractNumId w:val="0"/>
  </w:num>
  <w:num w:numId="20">
    <w:abstractNumId w:val="2"/>
  </w:num>
  <w:num w:numId="21">
    <w:abstractNumId w:val="3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4BE6"/>
    <w:rsid w:val="00034C30"/>
    <w:rsid w:val="00034CC2"/>
    <w:rsid w:val="00040AE8"/>
    <w:rsid w:val="00044DC1"/>
    <w:rsid w:val="00045EB9"/>
    <w:rsid w:val="00046CF1"/>
    <w:rsid w:val="00052157"/>
    <w:rsid w:val="00055332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809CC"/>
    <w:rsid w:val="00081C8D"/>
    <w:rsid w:val="00084AD5"/>
    <w:rsid w:val="000959B8"/>
    <w:rsid w:val="00096498"/>
    <w:rsid w:val="000A0EF6"/>
    <w:rsid w:val="000A263E"/>
    <w:rsid w:val="000A4523"/>
    <w:rsid w:val="000A5DB6"/>
    <w:rsid w:val="000A6B32"/>
    <w:rsid w:val="000A763C"/>
    <w:rsid w:val="000B0195"/>
    <w:rsid w:val="000B2C11"/>
    <w:rsid w:val="000B3390"/>
    <w:rsid w:val="000B6F2D"/>
    <w:rsid w:val="000B7BD5"/>
    <w:rsid w:val="000C3CC9"/>
    <w:rsid w:val="000C7B20"/>
    <w:rsid w:val="000D1386"/>
    <w:rsid w:val="000D2D33"/>
    <w:rsid w:val="000D315C"/>
    <w:rsid w:val="000D3C5D"/>
    <w:rsid w:val="000D452F"/>
    <w:rsid w:val="000D72E8"/>
    <w:rsid w:val="000E1D31"/>
    <w:rsid w:val="000E28FF"/>
    <w:rsid w:val="000E4B22"/>
    <w:rsid w:val="000E5400"/>
    <w:rsid w:val="000E5995"/>
    <w:rsid w:val="000E7797"/>
    <w:rsid w:val="000F182C"/>
    <w:rsid w:val="000F57C5"/>
    <w:rsid w:val="0010740C"/>
    <w:rsid w:val="00113EB7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3491"/>
    <w:rsid w:val="00157CF7"/>
    <w:rsid w:val="001608A3"/>
    <w:rsid w:val="0016314F"/>
    <w:rsid w:val="00163705"/>
    <w:rsid w:val="00164DFF"/>
    <w:rsid w:val="0016580D"/>
    <w:rsid w:val="00166055"/>
    <w:rsid w:val="00166E1F"/>
    <w:rsid w:val="001751E2"/>
    <w:rsid w:val="001761A9"/>
    <w:rsid w:val="0017724A"/>
    <w:rsid w:val="0018464B"/>
    <w:rsid w:val="00185328"/>
    <w:rsid w:val="001859CE"/>
    <w:rsid w:val="00186506"/>
    <w:rsid w:val="00192AE5"/>
    <w:rsid w:val="00193BD2"/>
    <w:rsid w:val="0019723C"/>
    <w:rsid w:val="001A4548"/>
    <w:rsid w:val="001B2A77"/>
    <w:rsid w:val="001C01DF"/>
    <w:rsid w:val="001C3C1B"/>
    <w:rsid w:val="001D2F1A"/>
    <w:rsid w:val="001D2F8E"/>
    <w:rsid w:val="001D333A"/>
    <w:rsid w:val="001D53C3"/>
    <w:rsid w:val="001D7546"/>
    <w:rsid w:val="001E3766"/>
    <w:rsid w:val="001E4A02"/>
    <w:rsid w:val="001E50D1"/>
    <w:rsid w:val="001E6D0A"/>
    <w:rsid w:val="001E7459"/>
    <w:rsid w:val="001F38F1"/>
    <w:rsid w:val="001F6F27"/>
    <w:rsid w:val="001F713E"/>
    <w:rsid w:val="001F7496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2867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64BD"/>
    <w:rsid w:val="002677CE"/>
    <w:rsid w:val="00267E5E"/>
    <w:rsid w:val="0027636F"/>
    <w:rsid w:val="00276D68"/>
    <w:rsid w:val="00277362"/>
    <w:rsid w:val="00283741"/>
    <w:rsid w:val="002848C2"/>
    <w:rsid w:val="00285B0C"/>
    <w:rsid w:val="00287D01"/>
    <w:rsid w:val="00290E01"/>
    <w:rsid w:val="002916BC"/>
    <w:rsid w:val="002932C3"/>
    <w:rsid w:val="002954F0"/>
    <w:rsid w:val="00296C27"/>
    <w:rsid w:val="002A28D7"/>
    <w:rsid w:val="002A7EEF"/>
    <w:rsid w:val="002B2C2F"/>
    <w:rsid w:val="002B49C1"/>
    <w:rsid w:val="002B639D"/>
    <w:rsid w:val="002B722F"/>
    <w:rsid w:val="002C0B9F"/>
    <w:rsid w:val="002C2E18"/>
    <w:rsid w:val="002C5733"/>
    <w:rsid w:val="002C5F77"/>
    <w:rsid w:val="002D2103"/>
    <w:rsid w:val="002D3DB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107BF"/>
    <w:rsid w:val="003160C7"/>
    <w:rsid w:val="00320D39"/>
    <w:rsid w:val="00326479"/>
    <w:rsid w:val="0032722B"/>
    <w:rsid w:val="003310F8"/>
    <w:rsid w:val="003311A9"/>
    <w:rsid w:val="00332A55"/>
    <w:rsid w:val="00333F91"/>
    <w:rsid w:val="00334FD1"/>
    <w:rsid w:val="00340449"/>
    <w:rsid w:val="00342FE9"/>
    <w:rsid w:val="00343037"/>
    <w:rsid w:val="00343BA6"/>
    <w:rsid w:val="0035462C"/>
    <w:rsid w:val="00354F69"/>
    <w:rsid w:val="003577CF"/>
    <w:rsid w:val="00361BC0"/>
    <w:rsid w:val="00364749"/>
    <w:rsid w:val="00375D17"/>
    <w:rsid w:val="003760EF"/>
    <w:rsid w:val="00386C27"/>
    <w:rsid w:val="003906E6"/>
    <w:rsid w:val="00391E65"/>
    <w:rsid w:val="00393D10"/>
    <w:rsid w:val="00395C9C"/>
    <w:rsid w:val="00395E19"/>
    <w:rsid w:val="003A1752"/>
    <w:rsid w:val="003A277B"/>
    <w:rsid w:val="003B26BD"/>
    <w:rsid w:val="003B300E"/>
    <w:rsid w:val="003B6A5C"/>
    <w:rsid w:val="003B6C5D"/>
    <w:rsid w:val="003B6F20"/>
    <w:rsid w:val="003C1951"/>
    <w:rsid w:val="003C4408"/>
    <w:rsid w:val="003D0B21"/>
    <w:rsid w:val="003D2315"/>
    <w:rsid w:val="003D304B"/>
    <w:rsid w:val="003D3588"/>
    <w:rsid w:val="003D572A"/>
    <w:rsid w:val="003E1034"/>
    <w:rsid w:val="003E2CF6"/>
    <w:rsid w:val="003E76FD"/>
    <w:rsid w:val="003F1BE3"/>
    <w:rsid w:val="003F5EF9"/>
    <w:rsid w:val="003F6826"/>
    <w:rsid w:val="003F7951"/>
    <w:rsid w:val="00401B47"/>
    <w:rsid w:val="00402EDA"/>
    <w:rsid w:val="00402F68"/>
    <w:rsid w:val="0040516F"/>
    <w:rsid w:val="00405C20"/>
    <w:rsid w:val="00405D99"/>
    <w:rsid w:val="004061BE"/>
    <w:rsid w:val="00406C5C"/>
    <w:rsid w:val="00410687"/>
    <w:rsid w:val="004108AB"/>
    <w:rsid w:val="004129E1"/>
    <w:rsid w:val="00417F6A"/>
    <w:rsid w:val="0042028A"/>
    <w:rsid w:val="004213D8"/>
    <w:rsid w:val="004217CB"/>
    <w:rsid w:val="00423335"/>
    <w:rsid w:val="00424FD2"/>
    <w:rsid w:val="0042664D"/>
    <w:rsid w:val="0042719D"/>
    <w:rsid w:val="0043165A"/>
    <w:rsid w:val="0043194B"/>
    <w:rsid w:val="00433667"/>
    <w:rsid w:val="00435FCF"/>
    <w:rsid w:val="00436750"/>
    <w:rsid w:val="0044147A"/>
    <w:rsid w:val="004469A7"/>
    <w:rsid w:val="004604A2"/>
    <w:rsid w:val="004650A7"/>
    <w:rsid w:val="004663DC"/>
    <w:rsid w:val="004676E0"/>
    <w:rsid w:val="004723D2"/>
    <w:rsid w:val="00474E96"/>
    <w:rsid w:val="00475BC4"/>
    <w:rsid w:val="00490D95"/>
    <w:rsid w:val="004925FF"/>
    <w:rsid w:val="00495DCE"/>
    <w:rsid w:val="004A0120"/>
    <w:rsid w:val="004A0466"/>
    <w:rsid w:val="004A1833"/>
    <w:rsid w:val="004A270A"/>
    <w:rsid w:val="004A69A6"/>
    <w:rsid w:val="004B538D"/>
    <w:rsid w:val="004C249B"/>
    <w:rsid w:val="004D1AA7"/>
    <w:rsid w:val="004D24C2"/>
    <w:rsid w:val="004E6ED8"/>
    <w:rsid w:val="004F0AD4"/>
    <w:rsid w:val="004F2DC9"/>
    <w:rsid w:val="004F32FE"/>
    <w:rsid w:val="004F3C67"/>
    <w:rsid w:val="004F62E1"/>
    <w:rsid w:val="004F6545"/>
    <w:rsid w:val="004F6C9A"/>
    <w:rsid w:val="004F7600"/>
    <w:rsid w:val="004F77B2"/>
    <w:rsid w:val="00501294"/>
    <w:rsid w:val="005015B9"/>
    <w:rsid w:val="005066A8"/>
    <w:rsid w:val="00507311"/>
    <w:rsid w:val="0050761D"/>
    <w:rsid w:val="00513371"/>
    <w:rsid w:val="0051575E"/>
    <w:rsid w:val="005164F0"/>
    <w:rsid w:val="00520405"/>
    <w:rsid w:val="0052147C"/>
    <w:rsid w:val="00522F3F"/>
    <w:rsid w:val="00525B57"/>
    <w:rsid w:val="0053197A"/>
    <w:rsid w:val="00532F98"/>
    <w:rsid w:val="00532FA0"/>
    <w:rsid w:val="00533E78"/>
    <w:rsid w:val="0053480C"/>
    <w:rsid w:val="005376F9"/>
    <w:rsid w:val="0054320E"/>
    <w:rsid w:val="005458D4"/>
    <w:rsid w:val="00545C92"/>
    <w:rsid w:val="005472AD"/>
    <w:rsid w:val="00547D8A"/>
    <w:rsid w:val="00552F1D"/>
    <w:rsid w:val="00554A1E"/>
    <w:rsid w:val="00557484"/>
    <w:rsid w:val="00557736"/>
    <w:rsid w:val="00557B6E"/>
    <w:rsid w:val="00557F46"/>
    <w:rsid w:val="00562E13"/>
    <w:rsid w:val="00564B0D"/>
    <w:rsid w:val="005666A2"/>
    <w:rsid w:val="005668C7"/>
    <w:rsid w:val="00567561"/>
    <w:rsid w:val="00567BE0"/>
    <w:rsid w:val="0057283F"/>
    <w:rsid w:val="005808DD"/>
    <w:rsid w:val="00586404"/>
    <w:rsid w:val="005907CA"/>
    <w:rsid w:val="00593AB0"/>
    <w:rsid w:val="00594C04"/>
    <w:rsid w:val="005A09D4"/>
    <w:rsid w:val="005A0B1D"/>
    <w:rsid w:val="005A27A7"/>
    <w:rsid w:val="005A5AEC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73C6"/>
    <w:rsid w:val="00621AC2"/>
    <w:rsid w:val="00621D2B"/>
    <w:rsid w:val="0062206A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6A5A"/>
    <w:rsid w:val="006509FB"/>
    <w:rsid w:val="00651B72"/>
    <w:rsid w:val="006565B7"/>
    <w:rsid w:val="00656C16"/>
    <w:rsid w:val="006655F1"/>
    <w:rsid w:val="00665F5E"/>
    <w:rsid w:val="00671277"/>
    <w:rsid w:val="006752F5"/>
    <w:rsid w:val="00675B7B"/>
    <w:rsid w:val="00686A34"/>
    <w:rsid w:val="00686B02"/>
    <w:rsid w:val="00687B3A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4D6C"/>
    <w:rsid w:val="006B6CAF"/>
    <w:rsid w:val="006C0900"/>
    <w:rsid w:val="006C156E"/>
    <w:rsid w:val="006C4562"/>
    <w:rsid w:val="006C6134"/>
    <w:rsid w:val="006D119A"/>
    <w:rsid w:val="006D4050"/>
    <w:rsid w:val="006D6B79"/>
    <w:rsid w:val="006D7D25"/>
    <w:rsid w:val="006E3652"/>
    <w:rsid w:val="006E4F3C"/>
    <w:rsid w:val="006E6006"/>
    <w:rsid w:val="006F1109"/>
    <w:rsid w:val="006F34DA"/>
    <w:rsid w:val="006F606F"/>
    <w:rsid w:val="00704315"/>
    <w:rsid w:val="00711AF6"/>
    <w:rsid w:val="00713AF0"/>
    <w:rsid w:val="00720263"/>
    <w:rsid w:val="007211F9"/>
    <w:rsid w:val="00724B7A"/>
    <w:rsid w:val="007260A3"/>
    <w:rsid w:val="00726661"/>
    <w:rsid w:val="00730E8D"/>
    <w:rsid w:val="00731205"/>
    <w:rsid w:val="00732A1A"/>
    <w:rsid w:val="00734081"/>
    <w:rsid w:val="007351EA"/>
    <w:rsid w:val="0074184E"/>
    <w:rsid w:val="00741B2B"/>
    <w:rsid w:val="00746DFF"/>
    <w:rsid w:val="007534C2"/>
    <w:rsid w:val="00755881"/>
    <w:rsid w:val="00757782"/>
    <w:rsid w:val="00764D0F"/>
    <w:rsid w:val="00771FA7"/>
    <w:rsid w:val="007724E9"/>
    <w:rsid w:val="00777201"/>
    <w:rsid w:val="007809F8"/>
    <w:rsid w:val="007869EC"/>
    <w:rsid w:val="00790114"/>
    <w:rsid w:val="00793984"/>
    <w:rsid w:val="0079456E"/>
    <w:rsid w:val="0079765D"/>
    <w:rsid w:val="007A5A3E"/>
    <w:rsid w:val="007A7782"/>
    <w:rsid w:val="007B295C"/>
    <w:rsid w:val="007B4305"/>
    <w:rsid w:val="007B451E"/>
    <w:rsid w:val="007B730E"/>
    <w:rsid w:val="007C35B3"/>
    <w:rsid w:val="007C3748"/>
    <w:rsid w:val="007C3C92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3042"/>
    <w:rsid w:val="00844F5A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F3D"/>
    <w:rsid w:val="0088249A"/>
    <w:rsid w:val="00884478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2F9D"/>
    <w:rsid w:val="008D3E0D"/>
    <w:rsid w:val="008D433F"/>
    <w:rsid w:val="008D46D4"/>
    <w:rsid w:val="008D6A81"/>
    <w:rsid w:val="008E3AD9"/>
    <w:rsid w:val="008E6970"/>
    <w:rsid w:val="008F37A1"/>
    <w:rsid w:val="008F473D"/>
    <w:rsid w:val="00913249"/>
    <w:rsid w:val="009156F6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3E1"/>
    <w:rsid w:val="009638EE"/>
    <w:rsid w:val="00963C41"/>
    <w:rsid w:val="00966FE2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6B71"/>
    <w:rsid w:val="009B0C37"/>
    <w:rsid w:val="009B149A"/>
    <w:rsid w:val="009B1C5B"/>
    <w:rsid w:val="009B78E0"/>
    <w:rsid w:val="009C0328"/>
    <w:rsid w:val="009C4EBE"/>
    <w:rsid w:val="009C533E"/>
    <w:rsid w:val="009C5786"/>
    <w:rsid w:val="009D04B4"/>
    <w:rsid w:val="009D37D5"/>
    <w:rsid w:val="009E25D5"/>
    <w:rsid w:val="009E2E6B"/>
    <w:rsid w:val="009E45DC"/>
    <w:rsid w:val="009E4A4B"/>
    <w:rsid w:val="009E7E0F"/>
    <w:rsid w:val="009F11EB"/>
    <w:rsid w:val="009F4621"/>
    <w:rsid w:val="009F6660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17B94"/>
    <w:rsid w:val="00A20121"/>
    <w:rsid w:val="00A2165E"/>
    <w:rsid w:val="00A22B77"/>
    <w:rsid w:val="00A26AC3"/>
    <w:rsid w:val="00A342FF"/>
    <w:rsid w:val="00A41326"/>
    <w:rsid w:val="00A41548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544E"/>
    <w:rsid w:val="00A832B6"/>
    <w:rsid w:val="00A83E22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F39"/>
    <w:rsid w:val="00AB3015"/>
    <w:rsid w:val="00AB3BA1"/>
    <w:rsid w:val="00AB65F6"/>
    <w:rsid w:val="00AC3E78"/>
    <w:rsid w:val="00AC66F2"/>
    <w:rsid w:val="00AC7157"/>
    <w:rsid w:val="00AD234D"/>
    <w:rsid w:val="00AD4CF0"/>
    <w:rsid w:val="00AD6723"/>
    <w:rsid w:val="00AE7DB7"/>
    <w:rsid w:val="00AF1F1A"/>
    <w:rsid w:val="00AF271D"/>
    <w:rsid w:val="00AF3BD1"/>
    <w:rsid w:val="00AF3FC9"/>
    <w:rsid w:val="00B02B13"/>
    <w:rsid w:val="00B02EF0"/>
    <w:rsid w:val="00B03EB8"/>
    <w:rsid w:val="00B05B54"/>
    <w:rsid w:val="00B07349"/>
    <w:rsid w:val="00B07D08"/>
    <w:rsid w:val="00B13EEE"/>
    <w:rsid w:val="00B1402A"/>
    <w:rsid w:val="00B15EE7"/>
    <w:rsid w:val="00B179E8"/>
    <w:rsid w:val="00B228BE"/>
    <w:rsid w:val="00B24949"/>
    <w:rsid w:val="00B27FF5"/>
    <w:rsid w:val="00B31419"/>
    <w:rsid w:val="00B32C46"/>
    <w:rsid w:val="00B33639"/>
    <w:rsid w:val="00B409B3"/>
    <w:rsid w:val="00B44DA5"/>
    <w:rsid w:val="00B46327"/>
    <w:rsid w:val="00B46538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7C47"/>
    <w:rsid w:val="00B73220"/>
    <w:rsid w:val="00B80416"/>
    <w:rsid w:val="00B863D5"/>
    <w:rsid w:val="00B8765C"/>
    <w:rsid w:val="00B9167A"/>
    <w:rsid w:val="00B945BE"/>
    <w:rsid w:val="00B954F4"/>
    <w:rsid w:val="00BA145C"/>
    <w:rsid w:val="00BA2C73"/>
    <w:rsid w:val="00BA55B9"/>
    <w:rsid w:val="00BB346C"/>
    <w:rsid w:val="00BB3921"/>
    <w:rsid w:val="00BB6664"/>
    <w:rsid w:val="00BC10C7"/>
    <w:rsid w:val="00BD4A08"/>
    <w:rsid w:val="00BD5AB3"/>
    <w:rsid w:val="00BD5B64"/>
    <w:rsid w:val="00BD5CAF"/>
    <w:rsid w:val="00BD6E29"/>
    <w:rsid w:val="00BE0850"/>
    <w:rsid w:val="00BE0B8C"/>
    <w:rsid w:val="00BE22BF"/>
    <w:rsid w:val="00BF0AA9"/>
    <w:rsid w:val="00BF11B8"/>
    <w:rsid w:val="00BF1426"/>
    <w:rsid w:val="00BF1586"/>
    <w:rsid w:val="00BF3D83"/>
    <w:rsid w:val="00BF69E4"/>
    <w:rsid w:val="00BF718E"/>
    <w:rsid w:val="00C0042E"/>
    <w:rsid w:val="00C03BE8"/>
    <w:rsid w:val="00C04253"/>
    <w:rsid w:val="00C10B16"/>
    <w:rsid w:val="00C12859"/>
    <w:rsid w:val="00C12CDD"/>
    <w:rsid w:val="00C15B47"/>
    <w:rsid w:val="00C16898"/>
    <w:rsid w:val="00C22E0C"/>
    <w:rsid w:val="00C25659"/>
    <w:rsid w:val="00C316B3"/>
    <w:rsid w:val="00C31F81"/>
    <w:rsid w:val="00C3366B"/>
    <w:rsid w:val="00C344F9"/>
    <w:rsid w:val="00C37625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7898"/>
    <w:rsid w:val="00C91538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C60DB"/>
    <w:rsid w:val="00CD3334"/>
    <w:rsid w:val="00CD3664"/>
    <w:rsid w:val="00CD48B2"/>
    <w:rsid w:val="00CE00D2"/>
    <w:rsid w:val="00CE01B5"/>
    <w:rsid w:val="00CE3689"/>
    <w:rsid w:val="00CF16BA"/>
    <w:rsid w:val="00CF2008"/>
    <w:rsid w:val="00CF41EC"/>
    <w:rsid w:val="00CF4825"/>
    <w:rsid w:val="00D02AD4"/>
    <w:rsid w:val="00D0355F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24549"/>
    <w:rsid w:val="00D30FEB"/>
    <w:rsid w:val="00D33105"/>
    <w:rsid w:val="00D3354E"/>
    <w:rsid w:val="00D36D71"/>
    <w:rsid w:val="00D40135"/>
    <w:rsid w:val="00D4039F"/>
    <w:rsid w:val="00D43054"/>
    <w:rsid w:val="00D43149"/>
    <w:rsid w:val="00D43C9A"/>
    <w:rsid w:val="00D452D8"/>
    <w:rsid w:val="00D47D9A"/>
    <w:rsid w:val="00D61A0F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80E00"/>
    <w:rsid w:val="00D81399"/>
    <w:rsid w:val="00D860C7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B08D0"/>
    <w:rsid w:val="00DB0FCE"/>
    <w:rsid w:val="00DB1D38"/>
    <w:rsid w:val="00DB2499"/>
    <w:rsid w:val="00DB2963"/>
    <w:rsid w:val="00DB462C"/>
    <w:rsid w:val="00DB4D72"/>
    <w:rsid w:val="00DB6813"/>
    <w:rsid w:val="00DC4890"/>
    <w:rsid w:val="00DD0337"/>
    <w:rsid w:val="00DD088B"/>
    <w:rsid w:val="00DD3588"/>
    <w:rsid w:val="00DD47A4"/>
    <w:rsid w:val="00DD55F7"/>
    <w:rsid w:val="00DD69DA"/>
    <w:rsid w:val="00DE2985"/>
    <w:rsid w:val="00DE5C44"/>
    <w:rsid w:val="00DE6B7C"/>
    <w:rsid w:val="00DE7CAB"/>
    <w:rsid w:val="00DF1F4B"/>
    <w:rsid w:val="00E02938"/>
    <w:rsid w:val="00E106DD"/>
    <w:rsid w:val="00E11189"/>
    <w:rsid w:val="00E12F8D"/>
    <w:rsid w:val="00E13B92"/>
    <w:rsid w:val="00E147AA"/>
    <w:rsid w:val="00E17533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6E2"/>
    <w:rsid w:val="00E42F0F"/>
    <w:rsid w:val="00E441A9"/>
    <w:rsid w:val="00E469A5"/>
    <w:rsid w:val="00E47736"/>
    <w:rsid w:val="00E51930"/>
    <w:rsid w:val="00E644CC"/>
    <w:rsid w:val="00E6519B"/>
    <w:rsid w:val="00E65F85"/>
    <w:rsid w:val="00E665C4"/>
    <w:rsid w:val="00E66726"/>
    <w:rsid w:val="00E67A0D"/>
    <w:rsid w:val="00E7202E"/>
    <w:rsid w:val="00E72482"/>
    <w:rsid w:val="00E73402"/>
    <w:rsid w:val="00E74415"/>
    <w:rsid w:val="00E76A30"/>
    <w:rsid w:val="00E76A8E"/>
    <w:rsid w:val="00E77100"/>
    <w:rsid w:val="00E77636"/>
    <w:rsid w:val="00E828AD"/>
    <w:rsid w:val="00E82B45"/>
    <w:rsid w:val="00E83303"/>
    <w:rsid w:val="00E8436F"/>
    <w:rsid w:val="00E84936"/>
    <w:rsid w:val="00E918E5"/>
    <w:rsid w:val="00E92229"/>
    <w:rsid w:val="00E948BF"/>
    <w:rsid w:val="00E97872"/>
    <w:rsid w:val="00EA2990"/>
    <w:rsid w:val="00EA48F0"/>
    <w:rsid w:val="00EB113A"/>
    <w:rsid w:val="00EB2BBB"/>
    <w:rsid w:val="00EB4600"/>
    <w:rsid w:val="00EB6D10"/>
    <w:rsid w:val="00EB6DA4"/>
    <w:rsid w:val="00EC4BAE"/>
    <w:rsid w:val="00ED02FF"/>
    <w:rsid w:val="00ED19B3"/>
    <w:rsid w:val="00ED2AAA"/>
    <w:rsid w:val="00ED4340"/>
    <w:rsid w:val="00ED7FD2"/>
    <w:rsid w:val="00EE135F"/>
    <w:rsid w:val="00EF1390"/>
    <w:rsid w:val="00EF3E98"/>
    <w:rsid w:val="00EF7CC2"/>
    <w:rsid w:val="00F00ACF"/>
    <w:rsid w:val="00F00BF6"/>
    <w:rsid w:val="00F06886"/>
    <w:rsid w:val="00F07363"/>
    <w:rsid w:val="00F07790"/>
    <w:rsid w:val="00F14D8A"/>
    <w:rsid w:val="00F178BA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64B67"/>
    <w:rsid w:val="00F67026"/>
    <w:rsid w:val="00F67A31"/>
    <w:rsid w:val="00F719EE"/>
    <w:rsid w:val="00F75737"/>
    <w:rsid w:val="00F778E9"/>
    <w:rsid w:val="00F84A46"/>
    <w:rsid w:val="00F905F6"/>
    <w:rsid w:val="00F9143F"/>
    <w:rsid w:val="00F92519"/>
    <w:rsid w:val="00F927DC"/>
    <w:rsid w:val="00F93852"/>
    <w:rsid w:val="00F95AFE"/>
    <w:rsid w:val="00FA01CC"/>
    <w:rsid w:val="00FA0DFD"/>
    <w:rsid w:val="00FA3EC1"/>
    <w:rsid w:val="00FA4F6D"/>
    <w:rsid w:val="00FA53E5"/>
    <w:rsid w:val="00FA7DB0"/>
    <w:rsid w:val="00FB39AD"/>
    <w:rsid w:val="00FB4E2F"/>
    <w:rsid w:val="00FC19A5"/>
    <w:rsid w:val="00FC5921"/>
    <w:rsid w:val="00FC6A97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A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7B1C"/>
  </w:style>
  <w:style w:type="character" w:customStyle="1" w:styleId="Heading3Char">
    <w:name w:val="Heading 3 Char"/>
    <w:basedOn w:val="DefaultParagraphFont"/>
    <w:link w:val="Heading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510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B"/>
  </w:style>
  <w:style w:type="paragraph" w:styleId="Footer">
    <w:name w:val="footer"/>
    <w:basedOn w:val="Normal"/>
    <w:link w:val="Foot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B"/>
  </w:style>
  <w:style w:type="paragraph" w:styleId="BodyText">
    <w:name w:val="Body Text"/>
    <w:basedOn w:val="Normal"/>
    <w:link w:val="BodyTextChar"/>
    <w:uiPriority w:val="99"/>
    <w:semiHidden/>
    <w:unhideWhenUsed/>
    <w:rsid w:val="000A6B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B32"/>
  </w:style>
  <w:style w:type="character" w:customStyle="1" w:styleId="ListParagraphChar">
    <w:name w:val="List Paragraph Char"/>
    <w:link w:val="ListParagraph"/>
    <w:uiPriority w:val="34"/>
    <w:locked/>
    <w:rsid w:val="000A6B32"/>
  </w:style>
  <w:style w:type="character" w:styleId="Strong">
    <w:name w:val="Strong"/>
    <w:uiPriority w:val="22"/>
    <w:qFormat/>
    <w:rsid w:val="00BA145C"/>
    <w:rPr>
      <w:b/>
      <w:bCs/>
    </w:rPr>
  </w:style>
  <w:style w:type="character" w:customStyle="1" w:styleId="treelist-record">
    <w:name w:val="treelist-record"/>
    <w:basedOn w:val="DefaultParagraphFont"/>
    <w:rsid w:val="00BA145C"/>
  </w:style>
  <w:style w:type="character" w:customStyle="1" w:styleId="standard-view-style">
    <w:name w:val="standard-view-style"/>
    <w:basedOn w:val="DefaultParagraphFont"/>
    <w:rsid w:val="00BA145C"/>
  </w:style>
  <w:style w:type="paragraph" w:styleId="BalloonText">
    <w:name w:val="Balloon Text"/>
    <w:basedOn w:val="Normal"/>
    <w:link w:val="BalloonTextChar"/>
    <w:uiPriority w:val="99"/>
    <w:semiHidden/>
    <w:unhideWhenUsed/>
    <w:rsid w:val="00BF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account</cp:lastModifiedBy>
  <cp:revision>2</cp:revision>
  <dcterms:created xsi:type="dcterms:W3CDTF">2021-03-29T01:10:00Z</dcterms:created>
  <dcterms:modified xsi:type="dcterms:W3CDTF">2021-03-29T01:10:00Z</dcterms:modified>
</cp:coreProperties>
</file>